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60" w:rsidRPr="00B80FA7" w:rsidRDefault="001A2160" w:rsidP="001A2160">
      <w:pPr>
        <w:pStyle w:val="ConsPlusNormal"/>
        <w:ind w:left="4500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227225" w:rsidRDefault="00227225" w:rsidP="00227225">
      <w:pPr>
        <w:pStyle w:val="ConsPlusNormal"/>
        <w:ind w:left="5220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AA42CC" w:rsidRPr="00B80FA7" w:rsidRDefault="00227225" w:rsidP="00215F70">
      <w:pPr>
        <w:pStyle w:val="ConsPlusNormal"/>
        <w:ind w:left="5220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  <w:r w:rsidR="001A2160" w:rsidRPr="00B80F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215F70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«</w:t>
      </w:r>
      <w:proofErr w:type="spellStart"/>
      <w:r w:rsidR="00215F70">
        <w:rPr>
          <w:rFonts w:ascii="Times New Roman" w:hAnsi="Times New Roman" w:cs="Times New Roman"/>
          <w:color w:val="000000"/>
          <w:sz w:val="28"/>
          <w:szCs w:val="28"/>
        </w:rPr>
        <w:t>Овюрский</w:t>
      </w:r>
      <w:proofErr w:type="spellEnd"/>
      <w:r w:rsidR="00215F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5F70">
        <w:rPr>
          <w:rFonts w:ascii="Times New Roman" w:hAnsi="Times New Roman" w:cs="Times New Roman"/>
          <w:color w:val="000000"/>
          <w:sz w:val="28"/>
          <w:szCs w:val="28"/>
        </w:rPr>
        <w:t>кожуун</w:t>
      </w:r>
      <w:proofErr w:type="spellEnd"/>
      <w:r w:rsidR="00215F7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F201F0">
        <w:rPr>
          <w:rFonts w:ascii="Times New Roman" w:hAnsi="Times New Roman" w:cs="Times New Roman"/>
          <w:color w:val="000000"/>
          <w:sz w:val="28"/>
          <w:szCs w:val="28"/>
        </w:rPr>
        <w:t>Республики Тыва</w:t>
      </w:r>
      <w:r w:rsidR="00AA42CC" w:rsidRPr="00B80F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42CC" w:rsidRPr="00B80FA7" w:rsidRDefault="00AA42CC" w:rsidP="00716033">
      <w:pPr>
        <w:pStyle w:val="ConsPlusNormal"/>
        <w:ind w:left="5220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80FA7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241B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01F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51EA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F201F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51EA2">
        <w:rPr>
          <w:rFonts w:ascii="Times New Roman" w:hAnsi="Times New Roman" w:cs="Times New Roman"/>
          <w:color w:val="000000"/>
          <w:sz w:val="28"/>
          <w:szCs w:val="28"/>
        </w:rPr>
        <w:t>ноября</w:t>
      </w:r>
      <w:r w:rsidR="00F201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6033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A1381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16033">
        <w:rPr>
          <w:rFonts w:ascii="Times New Roman" w:hAnsi="Times New Roman" w:cs="Times New Roman"/>
          <w:color w:val="000000"/>
          <w:sz w:val="28"/>
          <w:szCs w:val="28"/>
        </w:rPr>
        <w:t xml:space="preserve">г. № </w:t>
      </w:r>
    </w:p>
    <w:p w:rsidR="00AA42CC" w:rsidRPr="00B80FA7" w:rsidRDefault="00AA42CC" w:rsidP="00AA42CC">
      <w:pPr>
        <w:pStyle w:val="ConsPlusNormal"/>
        <w:ind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Муниципальная программа </w:t>
      </w: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«Социальная поддержка граждан в </w:t>
      </w:r>
      <w:proofErr w:type="spellStart"/>
      <w:r w:rsidRPr="00151EA2">
        <w:rPr>
          <w:rFonts w:eastAsia="Calibri"/>
          <w:color w:val="000000"/>
          <w:sz w:val="28"/>
          <w:szCs w:val="28"/>
        </w:rPr>
        <w:t>Овюрском</w:t>
      </w:r>
      <w:proofErr w:type="spellEnd"/>
      <w:r w:rsidRPr="00151EA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color w:val="000000"/>
          <w:sz w:val="28"/>
          <w:szCs w:val="28"/>
        </w:rPr>
        <w:t>кожууне</w:t>
      </w:r>
      <w:proofErr w:type="spellEnd"/>
      <w:r w:rsidRPr="00151EA2">
        <w:rPr>
          <w:rFonts w:eastAsia="Calibri"/>
          <w:color w:val="000000"/>
          <w:sz w:val="28"/>
          <w:szCs w:val="28"/>
        </w:rPr>
        <w:t xml:space="preserve"> </w:t>
      </w:r>
      <w:r w:rsidRPr="00151EA2">
        <w:rPr>
          <w:rFonts w:eastAsia="Calibri"/>
          <w:color w:val="000000"/>
          <w:sz w:val="28"/>
          <w:szCs w:val="28"/>
        </w:rPr>
        <w:br/>
        <w:t>на 2018-2020 годы»</w:t>
      </w: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</w:rPr>
      </w:pPr>
    </w:p>
    <w:p w:rsidR="00151EA2" w:rsidRPr="00151EA2" w:rsidRDefault="00151EA2" w:rsidP="00151EA2">
      <w:pPr>
        <w:numPr>
          <w:ilvl w:val="0"/>
          <w:numId w:val="29"/>
        </w:num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Паспорт муниципальной программы</w:t>
      </w:r>
    </w:p>
    <w:p w:rsidR="00151EA2" w:rsidRPr="00151EA2" w:rsidRDefault="00151EA2" w:rsidP="00151EA2">
      <w:pPr>
        <w:tabs>
          <w:tab w:val="left" w:pos="3402"/>
        </w:tabs>
        <w:autoSpaceDE w:val="0"/>
        <w:autoSpaceDN w:val="0"/>
        <w:adjustRightInd w:val="0"/>
        <w:outlineLvl w:val="1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ab/>
      </w:r>
      <w:r w:rsidRPr="00151EA2">
        <w:rPr>
          <w:rFonts w:eastAsia="Calibri"/>
          <w:color w:val="000000"/>
          <w:sz w:val="28"/>
          <w:szCs w:val="28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93"/>
        <w:gridCol w:w="6478"/>
      </w:tblGrid>
      <w:tr w:rsidR="00151EA2" w:rsidRPr="00151EA2"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«Социальная поддержка граждан в </w:t>
            </w:r>
            <w:proofErr w:type="spellStart"/>
            <w:r w:rsidRPr="00151EA2">
              <w:rPr>
                <w:rFonts w:eastAsia="Calibri"/>
                <w:color w:val="000000"/>
                <w:sz w:val="28"/>
                <w:szCs w:val="28"/>
              </w:rPr>
              <w:t>Овюрском</w:t>
            </w:r>
            <w:proofErr w:type="spellEnd"/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EA2">
              <w:rPr>
                <w:rFonts w:eastAsia="Calibri"/>
                <w:color w:val="000000"/>
                <w:sz w:val="28"/>
                <w:szCs w:val="28"/>
              </w:rPr>
              <w:t>кожууне</w:t>
            </w:r>
            <w:proofErr w:type="spellEnd"/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на 2018-2020 годы» (далее – муниципальная программа)</w:t>
            </w:r>
          </w:p>
        </w:tc>
      </w:tr>
      <w:tr w:rsidR="00151EA2" w:rsidRPr="00151EA2">
        <w:tblPrEx>
          <w:tblCellSpacing w:w="-5" w:type="nil"/>
        </w:tblPrEx>
        <w:trPr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Основание </w:t>
            </w:r>
            <w:proofErr w:type="gramStart"/>
            <w:r w:rsidRPr="00151EA2">
              <w:rPr>
                <w:rFonts w:eastAsia="Calibri"/>
                <w:color w:val="000000"/>
                <w:sz w:val="28"/>
                <w:szCs w:val="28"/>
              </w:rPr>
              <w:t>для</w:t>
            </w:r>
            <w:proofErr w:type="gramEnd"/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разработки 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программы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ст.179 Бюджетного кодекса Российской Федерации;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151EA2">
              <w:rPr>
                <w:rFonts w:eastAsia="Calibri"/>
                <w:color w:val="000000"/>
                <w:sz w:val="28"/>
                <w:szCs w:val="28"/>
              </w:rPr>
              <w:t>Овюрского</w:t>
            </w:r>
            <w:proofErr w:type="spellEnd"/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EA2">
              <w:rPr>
                <w:rFonts w:eastAsia="Calibri"/>
                <w:color w:val="000000"/>
                <w:sz w:val="28"/>
                <w:szCs w:val="28"/>
              </w:rPr>
              <w:t>кожууна</w:t>
            </w:r>
            <w:proofErr w:type="spellEnd"/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Республики Тыва от 30.06.2014года №336 «Об установлении Порядка принятия решений о разработке муниципальных программ, их формирования и реализации, Порядка </w:t>
            </w:r>
            <w:proofErr w:type="gramStart"/>
            <w:r w:rsidRPr="00151EA2">
              <w:rPr>
                <w:rFonts w:eastAsia="Calibri"/>
                <w:color w:val="000000"/>
                <w:sz w:val="28"/>
                <w:szCs w:val="28"/>
              </w:rPr>
              <w:t>проведения оценки эффективности реализации муниципальных программ</w:t>
            </w:r>
            <w:proofErr w:type="gramEnd"/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151EA2" w:rsidRPr="00151EA2">
        <w:tblPrEx>
          <w:tblCellSpacing w:w="-5" w:type="nil"/>
        </w:tblPrEx>
        <w:trPr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Ответственный исполнитель</w:t>
            </w:r>
          </w:p>
          <w:p w:rsidR="00151EA2" w:rsidRPr="00151EA2" w:rsidRDefault="00151EA2" w:rsidP="00151EA2">
            <w:pPr>
              <w:tabs>
                <w:tab w:val="left" w:pos="2835"/>
              </w:tabs>
              <w:autoSpaceDE w:val="0"/>
              <w:autoSpaceDN w:val="0"/>
              <w:adjustRightInd w:val="0"/>
              <w:ind w:hanging="2943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Муниципальной              программы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Управление труда и социального развития Администрации муниципального района «</w:t>
            </w:r>
            <w:proofErr w:type="spellStart"/>
            <w:r w:rsidRPr="00151EA2">
              <w:rPr>
                <w:rFonts w:eastAsia="Calibri"/>
                <w:color w:val="000000"/>
                <w:sz w:val="28"/>
                <w:szCs w:val="28"/>
              </w:rPr>
              <w:t>Овюрский</w:t>
            </w:r>
            <w:proofErr w:type="spellEnd"/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EA2">
              <w:rPr>
                <w:rFonts w:eastAsia="Calibri"/>
                <w:color w:val="000000"/>
                <w:sz w:val="28"/>
                <w:szCs w:val="28"/>
              </w:rPr>
              <w:t>кожуун</w:t>
            </w:r>
            <w:proofErr w:type="spellEnd"/>
            <w:r w:rsidRPr="00151EA2">
              <w:rPr>
                <w:rFonts w:eastAsia="Calibri"/>
                <w:color w:val="000000"/>
                <w:sz w:val="28"/>
                <w:szCs w:val="28"/>
              </w:rPr>
              <w:t>» Республики Тыва (далее – Управление)</w:t>
            </w:r>
          </w:p>
        </w:tc>
      </w:tr>
      <w:tr w:rsidR="00151EA2" w:rsidRPr="00151EA2">
        <w:tblPrEx>
          <w:tblCellSpacing w:w="-5" w:type="nil"/>
        </w:tblPrEx>
        <w:trPr>
          <w:trHeight w:val="1024"/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Соисполнители</w:t>
            </w:r>
          </w:p>
          <w:p w:rsidR="00151EA2" w:rsidRPr="00151EA2" w:rsidRDefault="00151EA2" w:rsidP="00151EA2">
            <w:pPr>
              <w:tabs>
                <w:tab w:val="left" w:pos="2835"/>
              </w:tabs>
              <w:autoSpaceDE w:val="0"/>
              <w:autoSpaceDN w:val="0"/>
              <w:adjustRightInd w:val="0"/>
              <w:ind w:hanging="2943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Муниципальной              программы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Нет</w:t>
            </w:r>
          </w:p>
        </w:tc>
      </w:tr>
      <w:tr w:rsidR="00151EA2" w:rsidRPr="00151EA2">
        <w:tblPrEx>
          <w:tblCellSpacing w:w="-5" w:type="nil"/>
        </w:tblPrEx>
        <w:trPr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Перечень подпрограмм муниципальной программы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numPr>
                <w:ilvl w:val="0"/>
                <w:numId w:val="31"/>
              </w:numPr>
              <w:tabs>
                <w:tab w:val="left" w:pos="470"/>
                <w:tab w:val="left" w:pos="612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Развитие мер социальной поддержки отдельным категориям граждан.</w:t>
            </w:r>
          </w:p>
          <w:p w:rsidR="00151EA2" w:rsidRPr="00151EA2" w:rsidRDefault="00151EA2" w:rsidP="00151EA2">
            <w:pPr>
              <w:numPr>
                <w:ilvl w:val="0"/>
                <w:numId w:val="31"/>
              </w:numPr>
              <w:tabs>
                <w:tab w:val="left" w:pos="470"/>
                <w:tab w:val="left" w:pos="612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Социальная поддержка семьи и детей.</w:t>
            </w:r>
          </w:p>
          <w:p w:rsidR="00151EA2" w:rsidRPr="00151EA2" w:rsidRDefault="00151EA2" w:rsidP="00151EA2">
            <w:pPr>
              <w:numPr>
                <w:ilvl w:val="0"/>
                <w:numId w:val="31"/>
              </w:numPr>
              <w:tabs>
                <w:tab w:val="left" w:pos="470"/>
                <w:tab w:val="left" w:pos="612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Обеспечение социальной поддержки граждан на оплату жилого помещения и коммунальных услуг.</w:t>
            </w:r>
          </w:p>
          <w:p w:rsidR="00151EA2" w:rsidRPr="00151EA2" w:rsidRDefault="00151EA2" w:rsidP="00151EA2">
            <w:pPr>
              <w:numPr>
                <w:ilvl w:val="0"/>
                <w:numId w:val="31"/>
              </w:numPr>
              <w:tabs>
                <w:tab w:val="left" w:pos="470"/>
                <w:tab w:val="left" w:pos="612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Доступная среда.</w:t>
            </w:r>
          </w:p>
          <w:p w:rsidR="00151EA2" w:rsidRPr="00151EA2" w:rsidRDefault="00151EA2" w:rsidP="00151EA2">
            <w:pPr>
              <w:numPr>
                <w:ilvl w:val="0"/>
                <w:numId w:val="31"/>
              </w:numPr>
              <w:tabs>
                <w:tab w:val="left" w:pos="470"/>
                <w:tab w:val="left" w:pos="612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мероприятия.</w:t>
            </w:r>
          </w:p>
        </w:tc>
      </w:tr>
      <w:tr w:rsidR="00151EA2" w:rsidRPr="00151EA2">
        <w:tblPrEx>
          <w:tblCellSpacing w:w="-5" w:type="nil"/>
        </w:tblPrEx>
        <w:trPr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Цели 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программы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tabs>
                <w:tab w:val="left" w:pos="45"/>
                <w:tab w:val="left" w:pos="470"/>
              </w:tabs>
              <w:autoSpaceDE w:val="0"/>
              <w:autoSpaceDN w:val="0"/>
              <w:adjustRightInd w:val="0"/>
              <w:ind w:left="4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1. Полное и своевременное  исполнение переданных государственных полномочий по предоставлению мер социальной поддержки населению;</w:t>
            </w:r>
          </w:p>
          <w:p w:rsidR="00151EA2" w:rsidRPr="00151EA2" w:rsidRDefault="00151EA2" w:rsidP="00151EA2">
            <w:pPr>
              <w:tabs>
                <w:tab w:val="left" w:pos="421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2. Повышение качества и доступности 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lastRenderedPageBreak/>
              <w:t>предоставления услуг по социальному обслуживанию.</w:t>
            </w:r>
          </w:p>
        </w:tc>
      </w:tr>
      <w:tr w:rsidR="00151EA2" w:rsidRPr="00151EA2">
        <w:tblPrEx>
          <w:tblCellSpacing w:w="-5" w:type="nil"/>
        </w:tblPrEx>
        <w:trPr>
          <w:trHeight w:val="3109"/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lastRenderedPageBreak/>
              <w:t>Задачи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программы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ind w:right="-191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Предоставление мер социальной поддержки отдельным категориям граждан, в т. ч. инвалидам, ветеранам труда.</w:t>
            </w:r>
          </w:p>
          <w:p w:rsidR="00151EA2" w:rsidRPr="00151EA2" w:rsidRDefault="00151EA2" w:rsidP="00151EA2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Создание благоприятных условий для функционирования института семьи, рождения детей.</w:t>
            </w:r>
          </w:p>
          <w:p w:rsidR="00151EA2" w:rsidRPr="00151EA2" w:rsidRDefault="00151EA2" w:rsidP="00151EA2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Создание условий эффективного развития сферы социальной поддержки и социального обслуживания населения района.</w:t>
            </w:r>
          </w:p>
        </w:tc>
      </w:tr>
      <w:tr w:rsidR="00151EA2" w:rsidRPr="00151EA2">
        <w:tblPrEx>
          <w:tblCellSpacing w:w="-5" w:type="nil"/>
        </w:tblPrEx>
        <w:trPr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2018- 2020 годы 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151EA2" w:rsidRPr="00151EA2">
        <w:tblPrEx>
          <w:tblCellSpacing w:w="-5" w:type="nil"/>
        </w:tblPrEx>
        <w:trPr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Целевые показатели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и показатели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результативности муниципальной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удельный вес граждан получающих меры социальной поддержки адресно (с учетом доходности) в общей численности граждан, имеющих  на них право, 35,0 % к 2020 году;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доля граждан, получивших муниципальные услуги в управлении, в общем числе граждан, обратившихся за получением муниципальных услуг в управлении, 99,7 % 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br/>
              <w:t>к 2020 году;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Целевые показатели и показатели результативности представлены в приложении №1 к паспорту муниципальной Программы;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Значения целевых показателей на долгосрочный период представлены в приложении № 3 к паспорту муниципальной Программы</w:t>
            </w:r>
          </w:p>
        </w:tc>
      </w:tr>
      <w:tr w:rsidR="00151EA2" w:rsidRPr="00151EA2">
        <w:tblPrEx>
          <w:tblCellSpacing w:w="-5" w:type="nil"/>
        </w:tblPrEx>
        <w:trPr>
          <w:tblCellSpacing w:w="-5" w:type="nil"/>
        </w:trPr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Объемы и источники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финансирования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программы по годам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ее реализации в разрезе 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подпрограмм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sz w:val="28"/>
                <w:szCs w:val="28"/>
              </w:rPr>
              <w:t xml:space="preserve">Общий объем финансирования на реализацию муниципальной программы за счет средств бюджетов всех уровней, по прогнозным данным, за период с 2018 по 2020 годов,  составит </w:t>
            </w:r>
            <w:r>
              <w:rPr>
                <w:rFonts w:eastAsia="Calibri"/>
                <w:color w:val="000000"/>
                <w:sz w:val="28"/>
                <w:szCs w:val="28"/>
              </w:rPr>
              <w:t>146767,874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тыс. рублей, в том числе: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в 2018 году – 42500,746 тыс. рублей;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в 2019 году – 49924,328тыс. рублей;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в 2020 году – </w:t>
            </w:r>
            <w:r>
              <w:rPr>
                <w:rFonts w:eastAsia="Calibri"/>
                <w:color w:val="000000"/>
                <w:sz w:val="28"/>
                <w:szCs w:val="28"/>
              </w:rPr>
              <w:t>54342,800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>тыс. рублей.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Из них: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       из средств федерального бюджета за период 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с 2018 по 2020 гг. – </w:t>
            </w:r>
            <w:r>
              <w:rPr>
                <w:rFonts w:eastAsia="Calibri"/>
                <w:color w:val="000000"/>
                <w:sz w:val="28"/>
                <w:szCs w:val="28"/>
              </w:rPr>
              <w:t>93670,62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тыс. руб.,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        в том числе: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        в 2018 году – 25832,52 тыс. руб.;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        в 2019 году – 31872,20 тыс. руб.;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        в 2020 году – </w:t>
            </w:r>
            <w:r>
              <w:rPr>
                <w:rFonts w:eastAsia="Calibri"/>
                <w:color w:val="000000"/>
                <w:sz w:val="28"/>
                <w:szCs w:val="28"/>
              </w:rPr>
              <w:t>35965,90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тыс. руб.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        из средств республиканского бюджета за 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период  с 2018 по 2020 гг. – </w:t>
            </w:r>
            <w:r>
              <w:rPr>
                <w:rFonts w:eastAsia="Calibri"/>
                <w:color w:val="000000"/>
                <w:sz w:val="28"/>
                <w:szCs w:val="28"/>
              </w:rPr>
              <w:t>42745,30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тыс. рублей,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        в том числе: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в 2018 году – 13243,30  тыс. рублей;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в 2019 году – 14823,40 тыс. рублей;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в 2020 году – </w:t>
            </w:r>
            <w:r>
              <w:rPr>
                <w:rFonts w:eastAsia="Calibri"/>
                <w:color w:val="000000"/>
                <w:sz w:val="28"/>
                <w:szCs w:val="28"/>
              </w:rPr>
              <w:t>14678,60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 тыс. рублей.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из средств муниципального бюджета за период с 2018 по 2020 гг. – </w:t>
            </w:r>
            <w:r>
              <w:rPr>
                <w:rFonts w:eastAsia="Calibri"/>
                <w:color w:val="000000"/>
                <w:sz w:val="28"/>
                <w:szCs w:val="28"/>
              </w:rPr>
              <w:t>10351,954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тыс. рублей,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в 2018 году – 3424,926 тыс. рублей;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>в 2019 году – 3228,728  тыс. рублей;</w:t>
            </w:r>
          </w:p>
          <w:p w:rsidR="009957A1" w:rsidRPr="00151EA2" w:rsidRDefault="009957A1" w:rsidP="009957A1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в 2020 году – </w:t>
            </w:r>
            <w:r>
              <w:rPr>
                <w:rFonts w:eastAsia="Calibri"/>
                <w:color w:val="000000"/>
                <w:sz w:val="28"/>
                <w:szCs w:val="28"/>
              </w:rPr>
              <w:t>3698,30</w:t>
            </w:r>
            <w:r w:rsidRPr="00151EA2">
              <w:rPr>
                <w:rFonts w:eastAsia="Calibri"/>
                <w:color w:val="000000"/>
                <w:sz w:val="28"/>
                <w:szCs w:val="28"/>
              </w:rPr>
              <w:t xml:space="preserve"> тыс. рублей.</w:t>
            </w:r>
          </w:p>
          <w:p w:rsidR="00151EA2" w:rsidRPr="00151EA2" w:rsidRDefault="00151EA2" w:rsidP="00151EA2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151EA2" w:rsidRPr="00151EA2" w:rsidRDefault="00151EA2" w:rsidP="00151EA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2. Характеристика текущего состояния в сфере «Социальная поддержка граждан» и анализ социальных, финансово-экономических и прочих рисков реализации программы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Республики Тыва, в том числе о наделении органов местного самоуправления муниципальных образований отдельными государственными полномочиями в сфере социальной поддержки отдельных категорий граждан.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</w:t>
      </w:r>
      <w:r w:rsidRPr="00151EA2">
        <w:rPr>
          <w:rFonts w:eastAsia="Calibri"/>
          <w:sz w:val="28"/>
          <w:szCs w:val="28"/>
        </w:rPr>
        <w:br/>
        <w:t xml:space="preserve">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 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Основные направления муниципальной программы на 2018- 2020 годы сформированы с учетом задач, поставленных в государственной программе Республики Тыва «Социальная поддержка граждан в Республике Тыва на 2017-2019 годы», параметров социально-экономического развития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>, и предусматривают: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повышение качества и доступности социальных услуг;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усиление адресности при предоставлении социальной поддержки;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оценку эффективности расходных обязательств (как действующих, так и вновь принимаемых), достижения конечных результатов;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внедрение новых технологий в сферу оказания муниципальных услуг.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В соответствии с Федеральным законом от 06.10.2003 № 131-ФЗ </w:t>
      </w:r>
      <w:r w:rsidRPr="00151EA2">
        <w:rPr>
          <w:rFonts w:eastAsia="Calibri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 наделение органов местного самоуправления отдельными </w:t>
      </w:r>
      <w:r w:rsidRPr="00151EA2">
        <w:rPr>
          <w:rFonts w:eastAsia="Calibri"/>
          <w:sz w:val="28"/>
          <w:szCs w:val="28"/>
        </w:rPr>
        <w:lastRenderedPageBreak/>
        <w:t>государственными полномочиями Российской Федерации и субъектов Российской Федерации осуществляется федеральными законами и законами субъектов Российской Федерации.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Для реализации государственной политики в системе органов социальной поддержки и социального обслуживания населения органы местного самоуправления наделены отдельными государственными полномочиями, в соответствии с Законом Республики Тыва от 28.12.2005 №1560 ВХ-1 «О наделении органов местного самоуправления муниципальных образований отдельными государственными полномочиями Республики Тыва в области социальной поддержки отдельных категорий граждан».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Субъектами взаимоотношений системы социальной поддержки граждан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 xml:space="preserve"> являются: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граждане и семьи – получатели мер социальной поддержки;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управление труда и социального развития Администрации муниципального района «</w:t>
      </w:r>
      <w:proofErr w:type="spellStart"/>
      <w:r w:rsidRPr="00151EA2">
        <w:rPr>
          <w:rFonts w:eastAsia="Calibri"/>
          <w:sz w:val="28"/>
          <w:szCs w:val="28"/>
        </w:rPr>
        <w:t>Овюрский</w:t>
      </w:r>
      <w:proofErr w:type="spellEnd"/>
      <w:r w:rsidRPr="00151EA2">
        <w:rPr>
          <w:rFonts w:eastAsia="Calibri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sz w:val="28"/>
          <w:szCs w:val="28"/>
        </w:rPr>
        <w:t>кожуун</w:t>
      </w:r>
      <w:proofErr w:type="spellEnd"/>
      <w:r w:rsidRPr="00151EA2">
        <w:rPr>
          <w:rFonts w:eastAsia="Calibri"/>
          <w:sz w:val="28"/>
          <w:szCs w:val="28"/>
        </w:rPr>
        <w:t xml:space="preserve">» Республики Тыва - Управление, выполняющее отдельные государственные полномочия по предоставлению в соответствии с нормативно-правовыми актами Республики Тыва, </w:t>
      </w:r>
      <w:proofErr w:type="spellStart"/>
      <w:r w:rsidRPr="00151EA2">
        <w:rPr>
          <w:rFonts w:eastAsia="Calibri"/>
          <w:sz w:val="28"/>
          <w:szCs w:val="28"/>
        </w:rPr>
        <w:t>Овюрского</w:t>
      </w:r>
      <w:proofErr w:type="spellEnd"/>
      <w:r w:rsidRPr="00151EA2">
        <w:rPr>
          <w:rFonts w:eastAsia="Calibri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 xml:space="preserve"> мер социальной поддержки и социальной помощи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>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благотворители и добровольцы, участвующие в предоставлении мер социальной поддержки и социальных услуг гражданам в соответствии </w:t>
      </w:r>
      <w:r w:rsidRPr="00151EA2">
        <w:rPr>
          <w:rFonts w:eastAsia="Calibri"/>
          <w:sz w:val="28"/>
          <w:szCs w:val="28"/>
        </w:rPr>
        <w:br/>
        <w:t xml:space="preserve">с законодательством о благотворительной деятельности. 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Потребность граждан в мерах социальной поддержки формируется </w:t>
      </w:r>
      <w:r w:rsidRPr="00151EA2">
        <w:rPr>
          <w:rFonts w:eastAsia="Calibri"/>
          <w:sz w:val="28"/>
          <w:szCs w:val="28"/>
        </w:rPr>
        <w:br/>
        <w:t>с учетом действия ряда объективных факторов, носящих: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proofErr w:type="spellStart"/>
      <w:r w:rsidRPr="00151EA2">
        <w:rPr>
          <w:rFonts w:eastAsia="Calibri"/>
          <w:sz w:val="28"/>
          <w:szCs w:val="28"/>
        </w:rPr>
        <w:t>общецивилизационный</w:t>
      </w:r>
      <w:proofErr w:type="spellEnd"/>
      <w:r w:rsidRPr="00151EA2">
        <w:rPr>
          <w:rFonts w:eastAsia="Calibri"/>
          <w:sz w:val="28"/>
          <w:szCs w:val="28"/>
        </w:rPr>
        <w:t>, международный характер - демографических (сокращение рождаемости, увеличение продолжительности жизни), социальных (трансформация института семьи, бедность, безработица) и экологических факторов (загрязнение окружающей среды и ее влияние на состояние здоровья населения);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национальный характер 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</w:t>
      </w:r>
      <w:r w:rsidRPr="00151EA2">
        <w:rPr>
          <w:rFonts w:eastAsia="Calibri"/>
          <w:sz w:val="28"/>
          <w:szCs w:val="28"/>
        </w:rPr>
        <w:br/>
        <w:t>и профессиональной квалификации работников, состояние социальной инфраструктуры), социально-психологических (трудовая мотивация) и иных факторов;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локальный характер,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Действующая система социальной поддержки граждан базируется </w:t>
      </w:r>
      <w:r w:rsidRPr="00151EA2">
        <w:rPr>
          <w:rFonts w:eastAsia="Calibri"/>
          <w:sz w:val="28"/>
          <w:szCs w:val="28"/>
        </w:rPr>
        <w:br/>
        <w:t>на ряде принципиальных положений, в том числе: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добровольность предоставления мер социальной поддержки;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безусловная гарантированность исполнения принятых государством </w:t>
      </w:r>
      <w:r w:rsidRPr="00151EA2">
        <w:rPr>
          <w:rFonts w:eastAsia="Calibri"/>
          <w:sz w:val="28"/>
          <w:szCs w:val="28"/>
        </w:rPr>
        <w:br/>
        <w:t xml:space="preserve">и республики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</w:t>
      </w:r>
      <w:r w:rsidRPr="00151EA2">
        <w:rPr>
          <w:rFonts w:eastAsia="Calibri"/>
          <w:sz w:val="28"/>
          <w:szCs w:val="28"/>
        </w:rPr>
        <w:lastRenderedPageBreak/>
        <w:t>числе путем систематической индексации расходов с учетом динамики показателей инфляции.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Система мер социальной поддержки отдельных категорий граждан предусматривает разграничение полномочий и соответствующих расходных обязательств по их предоставлению конкретным категориям граждан                  по уровням бюджетной системы.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К расходным обязательствам Российской Федерации, финансируемым </w:t>
      </w:r>
      <w:r w:rsidRPr="00151EA2">
        <w:rPr>
          <w:rFonts w:eastAsia="Calibri"/>
          <w:sz w:val="28"/>
          <w:szCs w:val="28"/>
        </w:rPr>
        <w:br/>
        <w:t xml:space="preserve">из федерального бюджета, отнесены меры социальной поддержки </w:t>
      </w:r>
      <w:r w:rsidR="009957A1">
        <w:rPr>
          <w:rFonts w:eastAsia="Calibri"/>
          <w:sz w:val="28"/>
          <w:szCs w:val="28"/>
        </w:rPr>
        <w:t>инвалиды,</w:t>
      </w:r>
      <w:r w:rsidRPr="00151EA2">
        <w:rPr>
          <w:rFonts w:eastAsia="Calibri"/>
          <w:sz w:val="28"/>
          <w:szCs w:val="28"/>
        </w:rPr>
        <w:t xml:space="preserve"> </w:t>
      </w:r>
      <w:r w:rsidR="009957A1">
        <w:rPr>
          <w:rFonts w:eastAsia="Calibri"/>
          <w:sz w:val="28"/>
          <w:szCs w:val="28"/>
        </w:rPr>
        <w:t xml:space="preserve">семьи в связи с рождением первого ребенка с 1 января 2018 года, лица, не подлежащие обязательному социальному страхованию на случай временной нетрудоспособности и в связи с материнством, </w:t>
      </w:r>
      <w:r w:rsidRPr="00151EA2">
        <w:rPr>
          <w:rFonts w:eastAsia="Calibri"/>
          <w:sz w:val="28"/>
          <w:szCs w:val="28"/>
        </w:rPr>
        <w:t xml:space="preserve">и иных категорий граждан, определенных федеральным законодательством. 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Меры социальной поддержки отдельным категориям граждан за счет республиканского бюджета предоставляются категориям граждан, определенным как федеральным законодательством (ветеранам труда, труженикам тыла, реабилитированным лицам и лицам, признанным пострадавшими от политических репрессий), так и законодательством республики (ветеранам труда Республики Тыва)</w:t>
      </w:r>
      <w:r w:rsidR="009957A1">
        <w:rPr>
          <w:rFonts w:eastAsia="Calibri"/>
          <w:sz w:val="28"/>
          <w:szCs w:val="28"/>
        </w:rPr>
        <w:t>, малообеспеченные семьи</w:t>
      </w:r>
      <w:r w:rsidRPr="00151EA2">
        <w:rPr>
          <w:rFonts w:eastAsia="Calibri"/>
          <w:sz w:val="28"/>
          <w:szCs w:val="28"/>
        </w:rPr>
        <w:t xml:space="preserve"> и иных категорий граждан, определенных законодательством Республики Тыва.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51EA2">
        <w:rPr>
          <w:rFonts w:eastAsia="Calibri"/>
          <w:sz w:val="28"/>
          <w:szCs w:val="28"/>
        </w:rPr>
        <w:t xml:space="preserve">За счет средств муниципального бюджета предусматривается выполнение мероприятий по проведению праздников как дни Матери, Семьи, Пожилых граждан, инвалидов и т.д., а также присуждение звания «Почетный ветеран </w:t>
      </w:r>
      <w:proofErr w:type="spellStart"/>
      <w:r w:rsidRPr="00151EA2">
        <w:rPr>
          <w:rFonts w:eastAsia="Calibri"/>
          <w:sz w:val="28"/>
          <w:szCs w:val="28"/>
        </w:rPr>
        <w:t>Овюрского</w:t>
      </w:r>
      <w:proofErr w:type="spellEnd"/>
      <w:r w:rsidRPr="00151EA2">
        <w:rPr>
          <w:rFonts w:eastAsia="Calibri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 xml:space="preserve">», обеспечение доступной среды жизнедеятельности инвалидов, поощрение активных общественных советов, благотворителей, организация благотворительной ёлки из семей малообеспеченных семей, оказание материальной помощи, в том числе на приобретения угля, семена овощей и т.д. </w:t>
      </w:r>
      <w:proofErr w:type="gramEnd"/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</w:t>
      </w:r>
      <w:r w:rsidRPr="00151EA2">
        <w:rPr>
          <w:rFonts w:eastAsia="Calibri"/>
          <w:sz w:val="28"/>
          <w:szCs w:val="28"/>
        </w:rPr>
        <w:br/>
        <w:t>в Управление.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категориальный подход, при котором меры социальной поддержки гражданам предоставляются: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а) с учетом особых заслуг перед государством (инвалиды и участники Великой Отечественной войны, ветераны боевых действий, органов внутренних дел, таможенной службы, пожарной части, ветераны труда);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в) в связи с трудной жизненной ситуацией – инвалидностью, </w:t>
      </w:r>
      <w:proofErr w:type="spellStart"/>
      <w:r w:rsidRPr="00151EA2">
        <w:rPr>
          <w:rFonts w:eastAsia="Calibri"/>
          <w:sz w:val="28"/>
          <w:szCs w:val="28"/>
        </w:rPr>
        <w:t>малообеспеченностью</w:t>
      </w:r>
      <w:proofErr w:type="spellEnd"/>
      <w:r w:rsidRPr="00151EA2">
        <w:rPr>
          <w:rFonts w:eastAsia="Calibri"/>
          <w:sz w:val="28"/>
          <w:szCs w:val="28"/>
        </w:rPr>
        <w:t xml:space="preserve">, отсутствием определенного места жительства </w:t>
      </w:r>
      <w:r w:rsidRPr="00151EA2">
        <w:rPr>
          <w:rFonts w:eastAsia="Calibri"/>
          <w:sz w:val="28"/>
          <w:szCs w:val="28"/>
        </w:rPr>
        <w:br/>
        <w:t xml:space="preserve">и определенных занятий, негативными последствиями чрезвычайных </w:t>
      </w:r>
      <w:r w:rsidRPr="00151EA2">
        <w:rPr>
          <w:rFonts w:eastAsia="Calibri"/>
          <w:sz w:val="28"/>
          <w:szCs w:val="28"/>
        </w:rPr>
        <w:lastRenderedPageBreak/>
        <w:t>ситуаций, катастроф природного и техногенного характера и другими причинами;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г) в связи с необходимостью решения приоритетных общегосударственных задач – стимулирование рождаемости (семьи с детьми, в т. ч. многодетные, специалисты бюджетной сферы, проживающие </w:t>
      </w:r>
      <w:r w:rsidRPr="00151EA2">
        <w:rPr>
          <w:rFonts w:eastAsia="Calibri"/>
          <w:sz w:val="28"/>
          <w:szCs w:val="28"/>
        </w:rPr>
        <w:br/>
        <w:t>и работающие в сельской местности);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д)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имущества), например, ежемесячное пособие на ребенка, субсидии на оплату жилья и коммунальных услуг, ежемесячная выплата в связи с рождением первого ребенка;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По состоянию на 01.</w:t>
      </w:r>
      <w:r w:rsidR="009957A1">
        <w:rPr>
          <w:rFonts w:eastAsia="Calibri"/>
          <w:sz w:val="28"/>
          <w:szCs w:val="28"/>
        </w:rPr>
        <w:t>11</w:t>
      </w:r>
      <w:r w:rsidRPr="00151EA2">
        <w:rPr>
          <w:rFonts w:eastAsia="Calibri"/>
          <w:sz w:val="28"/>
          <w:szCs w:val="28"/>
        </w:rPr>
        <w:t xml:space="preserve">.2019  года на учете в Управлении состоят </w:t>
      </w:r>
      <w:r w:rsidR="00D910C8">
        <w:rPr>
          <w:rFonts w:eastAsia="Calibri"/>
          <w:color w:val="000000"/>
          <w:sz w:val="28"/>
          <w:szCs w:val="28"/>
        </w:rPr>
        <w:t>2308</w:t>
      </w:r>
      <w:r w:rsidRPr="00151EA2">
        <w:rPr>
          <w:rFonts w:eastAsia="Calibri"/>
          <w:sz w:val="28"/>
          <w:szCs w:val="28"/>
        </w:rPr>
        <w:t xml:space="preserve"> человек, получающих различные виды социальной помощи.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Также, в силу естественных причин в последние годы отмечается тенденция незначительного снижения отдельных категорий льготников.</w:t>
      </w:r>
      <w:r w:rsidRPr="00151EA2">
        <w:rPr>
          <w:rFonts w:eastAsia="Calibri"/>
          <w:sz w:val="28"/>
          <w:szCs w:val="28"/>
        </w:rPr>
        <w:br/>
        <w:t xml:space="preserve">К примеру, ежегодно уменьшается количество инвалидов, получателей по уходу за ребенком до достижения полутора лет. В 2018 году с повышением заработной платы работников до минимального </w:t>
      </w:r>
      <w:proofErr w:type="gramStart"/>
      <w:r w:rsidRPr="00151EA2">
        <w:rPr>
          <w:rFonts w:eastAsia="Calibri"/>
          <w:sz w:val="28"/>
          <w:szCs w:val="28"/>
        </w:rPr>
        <w:t>размера оплаты труда</w:t>
      </w:r>
      <w:proofErr w:type="gramEnd"/>
      <w:r w:rsidRPr="00151EA2">
        <w:rPr>
          <w:rFonts w:eastAsia="Calibri"/>
          <w:sz w:val="28"/>
          <w:szCs w:val="28"/>
        </w:rPr>
        <w:t xml:space="preserve"> увеличен доход получателей субсидий на оплату жилищно-коммунальных услуг и в соответствии доход семьи некоторых категорий семей прибавился. </w:t>
      </w:r>
    </w:p>
    <w:p w:rsidR="00151EA2" w:rsidRPr="00151EA2" w:rsidRDefault="00151EA2" w:rsidP="00151EA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      В силу благоприятной демографической политики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 xml:space="preserve"> увеличивается количество многодетных семей, в 201</w:t>
      </w:r>
      <w:r w:rsidR="009957A1">
        <w:rPr>
          <w:rFonts w:eastAsia="Calibri"/>
          <w:sz w:val="28"/>
          <w:szCs w:val="28"/>
        </w:rPr>
        <w:t>8</w:t>
      </w:r>
      <w:r w:rsidRPr="00151EA2">
        <w:rPr>
          <w:rFonts w:eastAsia="Calibri"/>
          <w:sz w:val="28"/>
          <w:szCs w:val="28"/>
        </w:rPr>
        <w:t xml:space="preserve"> году по сравнению </w:t>
      </w:r>
      <w:r w:rsidRPr="00151EA2">
        <w:rPr>
          <w:rFonts w:eastAsia="Calibri"/>
          <w:sz w:val="28"/>
          <w:szCs w:val="28"/>
        </w:rPr>
        <w:br/>
        <w:t>с 201</w:t>
      </w:r>
      <w:r w:rsidR="009957A1">
        <w:rPr>
          <w:rFonts w:eastAsia="Calibri"/>
          <w:sz w:val="28"/>
          <w:szCs w:val="28"/>
        </w:rPr>
        <w:t>9</w:t>
      </w:r>
      <w:r w:rsidRPr="00151EA2">
        <w:rPr>
          <w:rFonts w:eastAsia="Calibri"/>
          <w:sz w:val="28"/>
          <w:szCs w:val="28"/>
        </w:rPr>
        <w:t xml:space="preserve"> годом увеличение числа многодетных семей составило </w:t>
      </w:r>
      <w:r w:rsidR="009957A1">
        <w:rPr>
          <w:rFonts w:eastAsia="Calibri"/>
          <w:sz w:val="28"/>
          <w:szCs w:val="28"/>
        </w:rPr>
        <w:t>4</w:t>
      </w:r>
      <w:r w:rsidRPr="00151EA2">
        <w:rPr>
          <w:rFonts w:eastAsia="Calibri"/>
          <w:sz w:val="28"/>
          <w:szCs w:val="28"/>
        </w:rPr>
        <w:t xml:space="preserve"> %. </w:t>
      </w:r>
      <w:r w:rsidRPr="00151EA2">
        <w:rPr>
          <w:rFonts w:eastAsia="Calibri"/>
          <w:sz w:val="28"/>
          <w:szCs w:val="28"/>
        </w:rPr>
        <w:br/>
        <w:t xml:space="preserve">     По-прежнему остается проблема </w:t>
      </w:r>
      <w:proofErr w:type="spellStart"/>
      <w:r w:rsidRPr="00151EA2">
        <w:rPr>
          <w:rFonts w:eastAsia="Calibri"/>
          <w:sz w:val="28"/>
          <w:szCs w:val="28"/>
        </w:rPr>
        <w:t>малообеспеченности</w:t>
      </w:r>
      <w:proofErr w:type="spellEnd"/>
      <w:r w:rsidRPr="00151EA2">
        <w:rPr>
          <w:rFonts w:eastAsia="Calibri"/>
          <w:sz w:val="28"/>
          <w:szCs w:val="28"/>
        </w:rPr>
        <w:t xml:space="preserve"> отдельных категорий граждан: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 xml:space="preserve"> числится </w:t>
      </w:r>
      <w:r w:rsidR="009957A1">
        <w:rPr>
          <w:rFonts w:eastAsia="Calibri"/>
          <w:sz w:val="28"/>
          <w:szCs w:val="28"/>
        </w:rPr>
        <w:t>755</w:t>
      </w:r>
      <w:r w:rsidRPr="00151EA2">
        <w:rPr>
          <w:rFonts w:eastAsia="Calibri"/>
          <w:sz w:val="28"/>
          <w:szCs w:val="28"/>
        </w:rPr>
        <w:t xml:space="preserve"> семей с доходами ниже величины прожиточного минимума.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В целом, анализ численности получателей мер социальной поддержки показывает, что общее количество граждан, пользующихся различными мерами социальной поддержки, в 2018-2020 годах будет сохраняться на прежнем уровне с тенденцией их незначительного увеличения.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С учетом действующего законодательства социальная поддержка </w:t>
      </w:r>
      <w:r w:rsidRPr="00151EA2">
        <w:rPr>
          <w:rFonts w:eastAsia="Calibri"/>
          <w:sz w:val="28"/>
          <w:szCs w:val="28"/>
        </w:rPr>
        <w:br/>
        <w:t xml:space="preserve">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 xml:space="preserve"> предоставляется:</w:t>
      </w:r>
    </w:p>
    <w:p w:rsidR="00151EA2" w:rsidRPr="00151EA2" w:rsidRDefault="00D910C8" w:rsidP="00151EA2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>
        <w:rPr>
          <w:rFonts w:eastAsia="Calibri"/>
          <w:sz w:val="28"/>
          <w:szCs w:val="28"/>
        </w:rPr>
        <w:t>802</w:t>
      </w:r>
      <w:r w:rsidR="00151EA2" w:rsidRPr="00151EA2">
        <w:rPr>
          <w:rFonts w:eastAsia="Calibri"/>
          <w:sz w:val="28"/>
          <w:szCs w:val="28"/>
        </w:rPr>
        <w:t xml:space="preserve"> получателям, меры социальной поддержки которым установлены на федеральном уровне (федеральные льготники: граждане, признанные инвалидами, в том числе дети-инвалиды, ветераны боевых действий,  члены семей погибших (умерших) ветеранов боевых действий, получатели пособий, не подлежащие обязательному социальному страхованию на случай временной нетрудоспособности и в связи с материнством, уволенным в связи с ликвидацией организаций</w:t>
      </w:r>
      <w:r>
        <w:rPr>
          <w:rFonts w:eastAsia="Calibri"/>
          <w:sz w:val="28"/>
          <w:szCs w:val="28"/>
        </w:rPr>
        <w:t>, в связи с рождением первого ребенка с 1 января</w:t>
      </w:r>
      <w:proofErr w:type="gramEnd"/>
      <w:r>
        <w:rPr>
          <w:rFonts w:eastAsia="Calibri"/>
          <w:sz w:val="28"/>
          <w:szCs w:val="28"/>
        </w:rPr>
        <w:t xml:space="preserve"> 2018года</w:t>
      </w:r>
      <w:proofErr w:type="gramStart"/>
      <w:r w:rsidR="00151EA2" w:rsidRPr="00151EA2">
        <w:rPr>
          <w:rFonts w:eastAsia="Calibri"/>
          <w:sz w:val="28"/>
          <w:szCs w:val="28"/>
        </w:rPr>
        <w:t xml:space="preserve"> </w:t>
      </w:r>
      <w:r w:rsidR="00151EA2" w:rsidRPr="00151EA2">
        <w:rPr>
          <w:rFonts w:eastAsia="Calibri"/>
        </w:rPr>
        <w:t>)</w:t>
      </w:r>
      <w:proofErr w:type="gramEnd"/>
      <w:r w:rsidR="00151EA2" w:rsidRPr="00151EA2">
        <w:rPr>
          <w:rFonts w:eastAsia="Calibri"/>
        </w:rPr>
        <w:t>;</w:t>
      </w:r>
    </w:p>
    <w:p w:rsidR="00151EA2" w:rsidRDefault="009957A1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400</w:t>
      </w:r>
      <w:r w:rsidR="00151EA2" w:rsidRPr="00151EA2">
        <w:rPr>
          <w:rFonts w:eastAsia="Calibri"/>
          <w:sz w:val="28"/>
          <w:szCs w:val="28"/>
        </w:rPr>
        <w:t xml:space="preserve"> получателям, меры социальной поддержки которым установлены на уровне республики и отнесены к вопросам совместного ведения Российской Федерации и субъекта (региональные льготники: ветераны труда, труженики тыла, семьи с детьми и отдельные категории граждан, нуждающиеся в социальной поддержке).</w:t>
      </w:r>
      <w:proofErr w:type="gramEnd"/>
    </w:p>
    <w:p w:rsidR="00D910C8" w:rsidRPr="00151EA2" w:rsidRDefault="00D910C8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В 2019 году в целях компенсации </w:t>
      </w:r>
      <w:r w:rsidRPr="00151EA2">
        <w:rPr>
          <w:rFonts w:eastAsia="Calibri"/>
          <w:sz w:val="28"/>
          <w:szCs w:val="28"/>
        </w:rPr>
        <w:t>транспортировку</w:t>
      </w:r>
      <w:r>
        <w:rPr>
          <w:rFonts w:eastAsia="Calibri"/>
          <w:sz w:val="28"/>
          <w:szCs w:val="28"/>
        </w:rPr>
        <w:t xml:space="preserve"> угля выплачиваются субсидии на возмещение затрат </w:t>
      </w:r>
      <w:r w:rsidRPr="00151EA2">
        <w:rPr>
          <w:rFonts w:eastAsia="Calibri"/>
          <w:sz w:val="28"/>
          <w:szCs w:val="28"/>
        </w:rPr>
        <w:t>транспортировку</w:t>
      </w:r>
      <w:r>
        <w:rPr>
          <w:rFonts w:eastAsia="Calibri"/>
          <w:sz w:val="28"/>
          <w:szCs w:val="28"/>
        </w:rPr>
        <w:t xml:space="preserve"> угля в труднодоступных населенных пунктах. Всего 154 получателям возмещены на 01.11.2019г.</w:t>
      </w:r>
    </w:p>
    <w:p w:rsidR="00151EA2" w:rsidRPr="00151EA2" w:rsidRDefault="00151EA2" w:rsidP="00151EA2">
      <w:pPr>
        <w:tabs>
          <w:tab w:val="left" w:pos="360"/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Различные виды социальной поддержки получают </w:t>
      </w:r>
      <w:r w:rsidR="009957A1">
        <w:rPr>
          <w:rFonts w:eastAsia="Calibri"/>
          <w:sz w:val="28"/>
          <w:szCs w:val="28"/>
        </w:rPr>
        <w:t>417</w:t>
      </w:r>
      <w:r w:rsidRPr="00151EA2">
        <w:rPr>
          <w:rFonts w:eastAsia="Calibri"/>
          <w:sz w:val="28"/>
          <w:szCs w:val="28"/>
        </w:rPr>
        <w:t xml:space="preserve"> малообеспеченных семей - на оплату жилья и коммунальных услуг с учетом их доходов, </w:t>
      </w:r>
      <w:r w:rsidR="009957A1">
        <w:rPr>
          <w:rFonts w:eastAsia="Calibri"/>
          <w:sz w:val="28"/>
          <w:szCs w:val="28"/>
        </w:rPr>
        <w:t>535</w:t>
      </w:r>
      <w:r w:rsidRPr="00151EA2">
        <w:rPr>
          <w:rFonts w:eastAsia="Calibri"/>
          <w:sz w:val="28"/>
          <w:szCs w:val="28"/>
        </w:rPr>
        <w:t xml:space="preserve"> получателя выплат семьям с детьми.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Социальная поддержка, с учетом особенностей контингентов получателей, осуществляется в самых разнообразных формах: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в денежной форме - в виде ежегодных, ежемесячных и разовых денежных выплат, субсидий на оплату жилья и коммунальных услуг, компенсационных и единовременных выплат, выплат, приуроченных к знаменательным датам, адресной помощи в денежной форме;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в натуральной форме - приобретение новогодних подарков для детей-инвалидов и детей из семей, у которых доход ниже величины размера прожиточного минимума и др.  По предоставлению мер социальной поддержки в натуральном выражении главным распорядителем бюджетных средств является Администрация муниципального района «</w:t>
      </w:r>
      <w:proofErr w:type="spellStart"/>
      <w:r w:rsidRPr="00151EA2">
        <w:rPr>
          <w:rFonts w:eastAsia="Calibri"/>
          <w:sz w:val="28"/>
          <w:szCs w:val="28"/>
        </w:rPr>
        <w:t>Овюрский</w:t>
      </w:r>
      <w:proofErr w:type="spellEnd"/>
      <w:r w:rsidRPr="00151EA2">
        <w:rPr>
          <w:rFonts w:eastAsia="Calibri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sz w:val="28"/>
          <w:szCs w:val="28"/>
        </w:rPr>
        <w:t>кожуун</w:t>
      </w:r>
      <w:proofErr w:type="spellEnd"/>
      <w:r w:rsidRPr="00151EA2">
        <w:rPr>
          <w:rFonts w:eastAsia="Calibri"/>
          <w:sz w:val="28"/>
          <w:szCs w:val="28"/>
        </w:rPr>
        <w:t>» Республики Тыва.</w:t>
      </w:r>
    </w:p>
    <w:p w:rsidR="00151EA2" w:rsidRPr="00151EA2" w:rsidRDefault="00151EA2" w:rsidP="00151EA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151EA2">
        <w:rPr>
          <w:rFonts w:eastAsia="Calibri"/>
          <w:sz w:val="28"/>
          <w:szCs w:val="28"/>
        </w:rPr>
        <w:t>При определении права родителей на ежемесячное пособие на ребенка в соответствии с Законом</w:t>
      </w:r>
      <w:proofErr w:type="gramEnd"/>
      <w:r w:rsidRPr="00151EA2">
        <w:rPr>
          <w:rFonts w:eastAsia="Calibri"/>
          <w:sz w:val="28"/>
          <w:szCs w:val="28"/>
        </w:rPr>
        <w:t xml:space="preserve"> Республики Тыва от 29.12.2004года № 1049 ВХ-1 «О порядке назначения и выплаты ежемесячного пособия на ребенка» ежегодно подтверждают право на получение пособия, т.е. предоставляют доход семьи.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Уточнен и порядок предоставления мер социальной поддержки </w:t>
      </w:r>
      <w:r w:rsidRPr="00151EA2">
        <w:rPr>
          <w:rFonts w:eastAsia="Calibri"/>
          <w:sz w:val="28"/>
          <w:szCs w:val="28"/>
        </w:rPr>
        <w:br/>
        <w:t>на оплату жилья и коммунальных услуг: обязательным условием их предоставления является отсутствие у получателя задолженности на оплату жилья и коммунальных услуг или обязательство об уплате на определенный срок по соглашению сторон.</w:t>
      </w:r>
    </w:p>
    <w:p w:rsidR="00414EF2" w:rsidRPr="00151EA2" w:rsidRDefault="00151EA2" w:rsidP="00414EF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С 2019 года из республиканского бюджета введена новая выплата, где будет выплачена в виде компенсации на оплату части затрат на транспортировку для граждан, проживающих </w:t>
      </w:r>
      <w:proofErr w:type="gramStart"/>
      <w:r w:rsidRPr="00151EA2">
        <w:rPr>
          <w:rFonts w:eastAsia="Calibri"/>
          <w:sz w:val="28"/>
          <w:szCs w:val="28"/>
        </w:rPr>
        <w:t>в</w:t>
      </w:r>
      <w:proofErr w:type="gramEnd"/>
      <w:r w:rsidRPr="00151EA2">
        <w:rPr>
          <w:rFonts w:eastAsia="Calibri"/>
          <w:sz w:val="28"/>
          <w:szCs w:val="28"/>
        </w:rPr>
        <w:t xml:space="preserve"> труднодоступных населенных пунктов. Получателями будут </w:t>
      </w:r>
      <w:proofErr w:type="gramStart"/>
      <w:r w:rsidRPr="00151EA2">
        <w:rPr>
          <w:rFonts w:eastAsia="Calibri"/>
          <w:sz w:val="28"/>
          <w:szCs w:val="28"/>
        </w:rPr>
        <w:t>граждане</w:t>
      </w:r>
      <w:proofErr w:type="gramEnd"/>
      <w:r w:rsidRPr="00151EA2">
        <w:rPr>
          <w:rFonts w:eastAsia="Calibri"/>
          <w:sz w:val="28"/>
          <w:szCs w:val="28"/>
        </w:rPr>
        <w:t xml:space="preserve"> не получающие льготы на оплату жилищно-коммунальных услуг.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С учетом требований административной реформы, программы </w:t>
      </w:r>
      <w:r w:rsidRPr="00151EA2">
        <w:rPr>
          <w:rFonts w:eastAsia="Calibri"/>
          <w:sz w:val="28"/>
          <w:szCs w:val="28"/>
        </w:rPr>
        <w:br/>
        <w:t xml:space="preserve">по электронному правительству, концепции снижения административных барьеров и повышения </w:t>
      </w:r>
      <w:proofErr w:type="gramStart"/>
      <w:r w:rsidRPr="00151EA2">
        <w:rPr>
          <w:rFonts w:eastAsia="Calibri"/>
          <w:sz w:val="28"/>
          <w:szCs w:val="28"/>
        </w:rPr>
        <w:t>доступности</w:t>
      </w:r>
      <w:proofErr w:type="gramEnd"/>
      <w:r w:rsidRPr="00151EA2">
        <w:rPr>
          <w:rFonts w:eastAsia="Calibri"/>
          <w:sz w:val="28"/>
          <w:szCs w:val="28"/>
        </w:rPr>
        <w:t xml:space="preserve"> государственных и муниципальных услуг» с января 2015 года Управлением осуществлен переход на предоставление муниципальных услуг по принципу «одного окна».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 xml:space="preserve"> открыт многофункциональный центр по оказанию муниципальных услуг.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Не менее важным направлением социальной поддержки граждан является социальное обслуживание, характеризующееся расширением спектра социальных услуг лицам, находящимся в трудной жизненной </w:t>
      </w:r>
      <w:r w:rsidRPr="00151EA2">
        <w:rPr>
          <w:rFonts w:eastAsia="Calibri"/>
          <w:sz w:val="28"/>
          <w:szCs w:val="28"/>
        </w:rPr>
        <w:lastRenderedPageBreak/>
        <w:t>ситуации – гражданам пожилого возраста, инвалидам, семьям, имеющих детей.</w:t>
      </w:r>
    </w:p>
    <w:p w:rsidR="00151EA2" w:rsidRPr="00151EA2" w:rsidRDefault="00151EA2" w:rsidP="00151EA2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В целях обеспечения доступности, повышения эффективности </w:t>
      </w:r>
      <w:r w:rsidRPr="00151EA2">
        <w:rPr>
          <w:rFonts w:eastAsia="Calibri"/>
          <w:sz w:val="28"/>
          <w:szCs w:val="28"/>
        </w:rPr>
        <w:br/>
        <w:t>и качества предоставления населению услуг в сфере социального обслуживания, проводится системная работа, направленная на расширение охвата граждан и спектра социальных услуг за счёт привлечения благотворителей и добровольцев (волонтеров).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При реализации муниципальной программы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Остальные виды рисков связаны со спецификой целей и задач муниципальной программы. Финансирование ее мероприятий в очередном финансовом году будет осуществляться с учетом результатов мониторинга </w:t>
      </w:r>
      <w:r w:rsidRPr="00151EA2">
        <w:rPr>
          <w:rFonts w:eastAsia="Calibri"/>
          <w:sz w:val="28"/>
          <w:szCs w:val="28"/>
        </w:rPr>
        <w:br/>
        <w:t>и оценки эффективности реализации муниципальной программы в отчетном периоде.</w:t>
      </w:r>
    </w:p>
    <w:p w:rsidR="00151EA2" w:rsidRPr="00151EA2" w:rsidRDefault="00151EA2" w:rsidP="00151E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3. Приоритеты и цели социально-экономического развития района, описание основных целей и задач программы, прогноз развития </w:t>
      </w:r>
      <w:r w:rsidRPr="00151EA2">
        <w:rPr>
          <w:rFonts w:eastAsia="Calibri"/>
          <w:sz w:val="28"/>
          <w:szCs w:val="28"/>
        </w:rPr>
        <w:br/>
        <w:t>в сфере «Социальная поддержка граждан»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51EA2">
        <w:rPr>
          <w:rFonts w:eastAsia="Calibri"/>
          <w:sz w:val="28"/>
          <w:szCs w:val="28"/>
        </w:rPr>
        <w:t xml:space="preserve">С учетом задач, поставленных в Посланиях Президента Российской Федерации Федеральному Собранию Российской Федерации, основных направлений деятельности Правительства Российской Федерации на период до 2018 года, решений, принятых Президентом Российской Федерации </w:t>
      </w:r>
      <w:r w:rsidRPr="00151EA2">
        <w:rPr>
          <w:rFonts w:eastAsia="Calibri"/>
          <w:sz w:val="28"/>
          <w:szCs w:val="28"/>
        </w:rPr>
        <w:br/>
        <w:t xml:space="preserve">и Правительством Российской Федерации, задач социально-экономического развития Республики Тыва, </w:t>
      </w:r>
      <w:proofErr w:type="spellStart"/>
      <w:r w:rsidRPr="00151EA2">
        <w:rPr>
          <w:rFonts w:eastAsia="Calibri"/>
          <w:sz w:val="28"/>
          <w:szCs w:val="28"/>
        </w:rPr>
        <w:t>Овюрского</w:t>
      </w:r>
      <w:proofErr w:type="spellEnd"/>
      <w:r w:rsidRPr="00151EA2">
        <w:rPr>
          <w:rFonts w:eastAsia="Calibri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>, государственными программами Республики Тыва «Социальная поддержка граждан в Республике Тыва на 2017-2019 годы», «Социальная защита семьи и детей на 2017-2020</w:t>
      </w:r>
      <w:proofErr w:type="gramEnd"/>
      <w:r w:rsidRPr="00151EA2">
        <w:rPr>
          <w:rFonts w:eastAsia="Calibri"/>
          <w:sz w:val="28"/>
          <w:szCs w:val="28"/>
        </w:rPr>
        <w:t xml:space="preserve"> годы» приоритетными направлениями социальной политики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 xml:space="preserve"> являются: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1. Повышение эффективности социальной помощи нуждающимся гражданам, а именно: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гражданам пожилого возраста;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семьям, имеющим детей;</w:t>
      </w:r>
    </w:p>
    <w:p w:rsid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лицам с ограниченными возможностями, в том числе детям-инвалидам;</w:t>
      </w:r>
    </w:p>
    <w:p w:rsidR="00414EF2" w:rsidRPr="00151EA2" w:rsidRDefault="00414EF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малообеспеченным семьям.</w:t>
      </w:r>
    </w:p>
    <w:p w:rsidR="00151EA2" w:rsidRPr="00151EA2" w:rsidRDefault="00151EA2" w:rsidP="00151EA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2. Повышение эффективности управления системой социальной поддержки населения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>;</w:t>
      </w:r>
    </w:p>
    <w:p w:rsidR="00151EA2" w:rsidRPr="00151EA2" w:rsidRDefault="00151EA2" w:rsidP="00151EA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3. Открытость деятельности Управления, взаимодействие </w:t>
      </w:r>
      <w:r w:rsidRPr="00151EA2">
        <w:rPr>
          <w:rFonts w:eastAsia="Calibri"/>
          <w:sz w:val="28"/>
          <w:szCs w:val="28"/>
        </w:rPr>
        <w:br/>
        <w:t>с общественностью.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В рамках данных направлений разработан и проводится комплекс мероприятий, направленных </w:t>
      </w:r>
      <w:proofErr w:type="gramStart"/>
      <w:r w:rsidRPr="00151EA2">
        <w:rPr>
          <w:rFonts w:eastAsia="Calibri"/>
          <w:sz w:val="28"/>
          <w:szCs w:val="28"/>
        </w:rPr>
        <w:t>на</w:t>
      </w:r>
      <w:proofErr w:type="gramEnd"/>
      <w:r w:rsidRPr="00151EA2">
        <w:rPr>
          <w:rFonts w:eastAsia="Calibri"/>
          <w:sz w:val="28"/>
          <w:szCs w:val="28"/>
        </w:rPr>
        <w:t>: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lastRenderedPageBreak/>
        <w:t xml:space="preserve">реализацию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 xml:space="preserve"> национальной и региональной стратегии </w:t>
      </w:r>
      <w:r w:rsidRPr="00151EA2">
        <w:rPr>
          <w:rFonts w:eastAsia="Calibri"/>
          <w:sz w:val="28"/>
          <w:szCs w:val="28"/>
        </w:rPr>
        <w:br/>
        <w:t xml:space="preserve">в интересах детей, в том числе осуществление мероприятий, направленных на улучшение демографической ситуации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>, повышение социального престижа материнства и статуса многодетных семей; укрепление системы социальной защиты семьи с целью профилактики семейного неблагополучия и предупреждения социального сиротства;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формирование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 xml:space="preserve"> территории равных возможностей для инвалидов, в том числе на социальную поддержку инвалидов, совершенствование системы реабилитации инвалидов, в том числе детей-инвалидов, обеспечивающей межведомственное сопровождение семей, имеющих детей-инвалидов; развитие социального партнерства органов местного самоуправления с родителями детей-инвалидов;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повышение уровня и качества жизни отдельных категорий граждан, в том числе на совершенствование системы государственной поддержки граждан на основе адресности в предоставлении социальной помощи; 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повышение качества и доступности социального обслуживания; развития практики благотворительной деятельности граждан и организаций, поддержки добровольческой деятельности (</w:t>
      </w:r>
      <w:proofErr w:type="spellStart"/>
      <w:r w:rsidRPr="00151EA2">
        <w:rPr>
          <w:rFonts w:eastAsia="Calibri"/>
          <w:sz w:val="28"/>
          <w:szCs w:val="28"/>
        </w:rPr>
        <w:t>волонтерства</w:t>
      </w:r>
      <w:proofErr w:type="spellEnd"/>
      <w:r w:rsidRPr="00151EA2">
        <w:rPr>
          <w:rFonts w:eastAsia="Calibri"/>
          <w:sz w:val="28"/>
          <w:szCs w:val="28"/>
        </w:rPr>
        <w:t>);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повышение качества исполнения государственных полномочий </w:t>
      </w:r>
      <w:r w:rsidRPr="00151EA2">
        <w:rPr>
          <w:rFonts w:eastAsia="Calibri"/>
          <w:sz w:val="28"/>
          <w:szCs w:val="28"/>
        </w:rPr>
        <w:br/>
        <w:t xml:space="preserve">по предоставлению государственных услуг в сфере социальной поддержки </w:t>
      </w:r>
      <w:r w:rsidRPr="00151EA2">
        <w:rPr>
          <w:rFonts w:eastAsia="Calibri"/>
          <w:sz w:val="28"/>
          <w:szCs w:val="28"/>
        </w:rPr>
        <w:br/>
        <w:t>населения;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использование современных информационных технологий при предоставлении государственных услуг, в том числе за счет перехода </w:t>
      </w:r>
      <w:r w:rsidRPr="00151EA2">
        <w:rPr>
          <w:rFonts w:eastAsia="Calibri"/>
          <w:sz w:val="28"/>
          <w:szCs w:val="28"/>
        </w:rPr>
        <w:br/>
        <w:t>на предоставление государственных услуг в электронном виде;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формирование высокопрофессионального кадрового потенциала, повышение престижности и привлекательности труда работников отрасли;</w:t>
      </w:r>
    </w:p>
    <w:p w:rsidR="00151EA2" w:rsidRPr="00151EA2" w:rsidRDefault="00151EA2" w:rsidP="00151EA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обеспечение информационной прозрачности действий Управления, </w:t>
      </w:r>
      <w:r w:rsidRPr="00151EA2">
        <w:rPr>
          <w:rFonts w:eastAsia="Calibri"/>
          <w:sz w:val="28"/>
          <w:szCs w:val="28"/>
        </w:rPr>
        <w:br/>
        <w:t>а также развитие активного диалога с гражданским сообществом.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С учетом </w:t>
      </w:r>
      <w:proofErr w:type="gramStart"/>
      <w:r w:rsidRPr="00151EA2">
        <w:rPr>
          <w:rFonts w:eastAsia="Calibri"/>
          <w:sz w:val="28"/>
          <w:szCs w:val="28"/>
        </w:rPr>
        <w:t>вышеизложенного</w:t>
      </w:r>
      <w:proofErr w:type="gramEnd"/>
      <w:r w:rsidRPr="00151EA2">
        <w:rPr>
          <w:rFonts w:eastAsia="Calibri"/>
          <w:sz w:val="28"/>
          <w:szCs w:val="28"/>
        </w:rPr>
        <w:t xml:space="preserve"> основными целями муниципальной программы являются:</w:t>
      </w:r>
    </w:p>
    <w:p w:rsidR="00151EA2" w:rsidRPr="00151EA2" w:rsidRDefault="00151EA2" w:rsidP="00151EA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полное и своевременное исполнение переданных государственных полномочий по предоставлению мер социальной поддержки населению;</w:t>
      </w:r>
    </w:p>
    <w:p w:rsidR="00151EA2" w:rsidRPr="00151EA2" w:rsidRDefault="00151EA2" w:rsidP="00151EA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повышение качества и доступности предоставления услуг.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Для достижения целей муниципальной программы необходимо решение следующих задач: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предоставление мер социальной поддержки отдельным категориям граждан, в </w:t>
      </w:r>
      <w:proofErr w:type="spellStart"/>
      <w:r w:rsidRPr="00151EA2">
        <w:rPr>
          <w:rFonts w:eastAsia="Calibri"/>
          <w:sz w:val="28"/>
          <w:szCs w:val="28"/>
        </w:rPr>
        <w:t>т.ч</w:t>
      </w:r>
      <w:proofErr w:type="spellEnd"/>
      <w:r w:rsidRPr="00151EA2">
        <w:rPr>
          <w:rFonts w:eastAsia="Calibri"/>
          <w:sz w:val="28"/>
          <w:szCs w:val="28"/>
        </w:rPr>
        <w:t>. инвалидам;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создание благоприятных условий для функционирования института семьи, рождения детей;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обеспечение потребностей граждан пожилого возраста, инвалидов, включая детей–инвалидов, семей и детей; 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создание </w:t>
      </w:r>
      <w:proofErr w:type="gramStart"/>
      <w:r w:rsidRPr="00151EA2">
        <w:rPr>
          <w:rFonts w:eastAsia="Calibri"/>
          <w:sz w:val="28"/>
          <w:szCs w:val="28"/>
        </w:rPr>
        <w:t>условий эффективного развития сферы социальной поддержки населения</w:t>
      </w:r>
      <w:proofErr w:type="gramEnd"/>
      <w:r w:rsidRPr="00151EA2">
        <w:rPr>
          <w:rFonts w:eastAsia="Calibri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>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повышение уровня доступности приоритетных объектов и качества услуг в приоритетных сферах жизнедеятельности инвалидов.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lastRenderedPageBreak/>
        <w:t>Реализация мероприятий муниципальной программы будет способствовать достижению следующих социально-экономических результатов: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своевременное и в полном объеме предоставление мер социальной поддержки отдельным категориям граждан - снижению социальной напряженности в обществе;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усиление адресности при предоставлении социальной поддержки - более эффективному использованию средств муниципального бюджета;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создание благоприятных условий для функционирования института семьи, рождения детей - улучшению демографической ситуации в районе;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обеспечение потребностей граждан пожилого возраста, инвалидов, включая детей–инвалидов, семей и детей - повышению качества жизни граждан (семей), сохранению их физического и психического здоровья, увеличению продолжительности жизни;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создание </w:t>
      </w:r>
      <w:proofErr w:type="gramStart"/>
      <w:r w:rsidRPr="00151EA2">
        <w:rPr>
          <w:rFonts w:eastAsia="Calibri"/>
          <w:sz w:val="28"/>
          <w:szCs w:val="28"/>
        </w:rPr>
        <w:t>условий эффективного развития сферы социальной поддержки населения</w:t>
      </w:r>
      <w:proofErr w:type="gramEnd"/>
      <w:r w:rsidRPr="00151EA2">
        <w:rPr>
          <w:rFonts w:eastAsia="Calibri"/>
          <w:sz w:val="28"/>
          <w:szCs w:val="28"/>
        </w:rPr>
        <w:t xml:space="preserve"> </w:t>
      </w:r>
      <w:proofErr w:type="spellStart"/>
      <w:r w:rsidRPr="00151EA2">
        <w:rPr>
          <w:rFonts w:eastAsia="Calibri"/>
          <w:sz w:val="28"/>
          <w:szCs w:val="28"/>
        </w:rPr>
        <w:t>кожууна</w:t>
      </w:r>
      <w:proofErr w:type="spellEnd"/>
      <w:r w:rsidRPr="00151EA2">
        <w:rPr>
          <w:rFonts w:eastAsia="Calibri"/>
          <w:sz w:val="28"/>
          <w:szCs w:val="28"/>
        </w:rPr>
        <w:t>;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обеспечение доступа к объектам социальной инфраструктуры.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4. Механизм реализации отдельных мероприятий программы или ссылка на  нормативный  правовой акт, регламентирующий реализацию  соответствующих мероприятий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Информация о механизме реализации отдельных мероприятий программы приведена в приложениях № 4.1; 4.2; 4.3; 4.4;4.5 к настоящей муниципальной программе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5. Прогноз конечных результатов муниципальной программы, характеризующих целевое состояние (изменение состояния) уровня </w:t>
      </w:r>
      <w:r w:rsidRPr="00151EA2">
        <w:rPr>
          <w:rFonts w:eastAsia="Calibri"/>
          <w:sz w:val="28"/>
          <w:szCs w:val="28"/>
        </w:rPr>
        <w:br/>
        <w:t>и качества жизни населения, социальной сферы, экономики, степени реализации других общественно значимых интересов и потребностей</w:t>
      </w:r>
    </w:p>
    <w:p w:rsidR="00151EA2" w:rsidRPr="00151EA2" w:rsidRDefault="00151EA2" w:rsidP="00151EA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ab/>
        <w:t>Своевременная и в полном объеме реализация муниципальной программы позволит:</w:t>
      </w:r>
    </w:p>
    <w:p w:rsidR="00151EA2" w:rsidRPr="00151EA2" w:rsidRDefault="00151EA2" w:rsidP="00151EA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ab/>
        <w:t>выполнить публичные обязательства по социальной поддержке отдельных категорий граждан в соответствии с федеральным и республиканским законодательством;</w:t>
      </w:r>
    </w:p>
    <w:p w:rsidR="00151EA2" w:rsidRPr="00151EA2" w:rsidRDefault="00151EA2" w:rsidP="00151EA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ab/>
        <w:t>создать условия для повышения качества жизни отдельных категорий граждан, степени их социальной защищенности;</w:t>
      </w:r>
    </w:p>
    <w:p w:rsidR="00151EA2" w:rsidRPr="00151EA2" w:rsidRDefault="00151EA2" w:rsidP="00151EA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ab/>
        <w:t>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151EA2" w:rsidRPr="00151EA2" w:rsidRDefault="00151EA2" w:rsidP="00151EA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ab/>
        <w:t>обеспечить поддержку и содействие социальной адаптации граждан, попавших в трудную жизненную ситуацию, или находящихся в социально опасном положении;</w:t>
      </w:r>
    </w:p>
    <w:p w:rsidR="00151EA2" w:rsidRPr="00151EA2" w:rsidRDefault="00151EA2" w:rsidP="00151EA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lastRenderedPageBreak/>
        <w:tab/>
      </w:r>
      <w:r w:rsidRPr="00151EA2">
        <w:rPr>
          <w:rFonts w:eastAsia="Calibri"/>
          <w:sz w:val="28"/>
          <w:szCs w:val="28"/>
        </w:rPr>
        <w:tab/>
        <w:t>внедрять новые формы и методы, направленные на повышение качества предоставления социальных услуг.</w:t>
      </w:r>
    </w:p>
    <w:p w:rsidR="00151EA2" w:rsidRPr="00151EA2" w:rsidRDefault="00151EA2" w:rsidP="00151EA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Таким образом, реализация комплекса мероприятий муниципальной программы позволит в целом обеспечить достижение ее целей, а также будет содействовать профилактике социальной напряженности в </w:t>
      </w:r>
      <w:proofErr w:type="spellStart"/>
      <w:r w:rsidRPr="00151EA2">
        <w:rPr>
          <w:rFonts w:eastAsia="Calibri"/>
          <w:sz w:val="28"/>
          <w:szCs w:val="28"/>
        </w:rPr>
        <w:t>кожууне</w:t>
      </w:r>
      <w:proofErr w:type="spellEnd"/>
      <w:r w:rsidRPr="00151EA2">
        <w:rPr>
          <w:rFonts w:eastAsia="Calibri"/>
          <w:sz w:val="28"/>
          <w:szCs w:val="28"/>
        </w:rPr>
        <w:t>.</w:t>
      </w:r>
    </w:p>
    <w:p w:rsidR="00151EA2" w:rsidRPr="00151EA2" w:rsidRDefault="00151EA2" w:rsidP="00151EA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6. Перечень подпрограмм с указанием сроков их реализации и ожидаемых результатов</w:t>
      </w:r>
    </w:p>
    <w:p w:rsidR="00151EA2" w:rsidRPr="00151EA2" w:rsidRDefault="00151EA2" w:rsidP="00151EA2">
      <w:pPr>
        <w:autoSpaceDE w:val="0"/>
        <w:autoSpaceDN w:val="0"/>
        <w:adjustRightInd w:val="0"/>
        <w:ind w:left="540"/>
        <w:jc w:val="center"/>
        <w:outlineLvl w:val="2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shd w:val="clear" w:color="auto" w:fill="FFFFFF"/>
        <w:autoSpaceDE w:val="0"/>
        <w:autoSpaceDN w:val="0"/>
        <w:adjustRightInd w:val="0"/>
        <w:ind w:left="22" w:firstLine="686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Муниципальная программа определяет направления деятельности, обеспечивающие реализацию принятых публичных нормативных обязательств, совершенствование систем мер социальной поддержки граждан и модернизацию социальной защиты населения с целью повышения их эффективности и результативности. </w:t>
      </w:r>
    </w:p>
    <w:p w:rsidR="00151EA2" w:rsidRPr="00151EA2" w:rsidRDefault="00151EA2" w:rsidP="00151EA2">
      <w:pPr>
        <w:shd w:val="clear" w:color="auto" w:fill="FFFFFF"/>
        <w:autoSpaceDE w:val="0"/>
        <w:autoSpaceDN w:val="0"/>
        <w:adjustRightInd w:val="0"/>
        <w:ind w:left="22" w:firstLine="686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Муниципальная программа включает 5 подпрограмм, реализация мероприятий которых в комплексе призвана обеспечить достижение целей </w:t>
      </w:r>
      <w:r w:rsidRPr="00151EA2">
        <w:rPr>
          <w:rFonts w:eastAsia="Calibri"/>
          <w:sz w:val="28"/>
          <w:szCs w:val="28"/>
        </w:rPr>
        <w:br/>
        <w:t>и решение программных задач:</w:t>
      </w:r>
    </w:p>
    <w:p w:rsidR="00151EA2" w:rsidRPr="00151EA2" w:rsidRDefault="00151EA2" w:rsidP="00151EA2">
      <w:pPr>
        <w:numPr>
          <w:ilvl w:val="0"/>
          <w:numId w:val="28"/>
        </w:numPr>
        <w:tabs>
          <w:tab w:val="left" w:pos="470"/>
          <w:tab w:val="left" w:pos="612"/>
          <w:tab w:val="left" w:pos="851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Развитие мер социальной поддержки отдельным категориям граждан.</w:t>
      </w:r>
    </w:p>
    <w:p w:rsidR="00151EA2" w:rsidRPr="00151EA2" w:rsidRDefault="00151EA2" w:rsidP="00151EA2">
      <w:pPr>
        <w:numPr>
          <w:ilvl w:val="0"/>
          <w:numId w:val="28"/>
        </w:numPr>
        <w:tabs>
          <w:tab w:val="left" w:pos="470"/>
          <w:tab w:val="left" w:pos="612"/>
          <w:tab w:val="left" w:pos="851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Социальная поддержка семьи и детей.</w:t>
      </w:r>
    </w:p>
    <w:p w:rsidR="00151EA2" w:rsidRPr="00151EA2" w:rsidRDefault="00151EA2" w:rsidP="00151EA2">
      <w:pPr>
        <w:numPr>
          <w:ilvl w:val="0"/>
          <w:numId w:val="28"/>
        </w:numPr>
        <w:tabs>
          <w:tab w:val="left" w:pos="470"/>
          <w:tab w:val="left" w:pos="612"/>
          <w:tab w:val="left" w:pos="851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Обеспечение социальной поддержки граждан на оплату жилого помещения и коммунальных услуг.</w:t>
      </w:r>
    </w:p>
    <w:p w:rsidR="00151EA2" w:rsidRPr="00151EA2" w:rsidRDefault="00151EA2" w:rsidP="00151EA2">
      <w:pPr>
        <w:numPr>
          <w:ilvl w:val="0"/>
          <w:numId w:val="28"/>
        </w:numPr>
        <w:tabs>
          <w:tab w:val="left" w:pos="470"/>
          <w:tab w:val="left" w:pos="612"/>
          <w:tab w:val="left" w:pos="851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Доступная среда.</w:t>
      </w:r>
    </w:p>
    <w:p w:rsidR="00151EA2" w:rsidRPr="00151EA2" w:rsidRDefault="00151EA2" w:rsidP="00151EA2">
      <w:pPr>
        <w:numPr>
          <w:ilvl w:val="0"/>
          <w:numId w:val="28"/>
        </w:numPr>
        <w:tabs>
          <w:tab w:val="left" w:pos="470"/>
          <w:tab w:val="left" w:pos="612"/>
          <w:tab w:val="left" w:pos="851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Обеспечение реализации муниципальной программы и прочие мероприятия.</w:t>
      </w:r>
    </w:p>
    <w:p w:rsidR="00151EA2" w:rsidRPr="00151EA2" w:rsidRDefault="00151EA2" w:rsidP="00151EA2">
      <w:pPr>
        <w:shd w:val="clear" w:color="auto" w:fill="FFFFFF"/>
        <w:autoSpaceDE w:val="0"/>
        <w:autoSpaceDN w:val="0"/>
        <w:adjustRightInd w:val="0"/>
        <w:ind w:left="22" w:firstLine="686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Для каждой подпрограммы сформулированы цели, задачи, целевые индикаторы, определены их значения и механизмы реализации.</w:t>
      </w:r>
    </w:p>
    <w:p w:rsidR="00151EA2" w:rsidRPr="00151EA2" w:rsidRDefault="00151EA2" w:rsidP="00151EA2">
      <w:pPr>
        <w:shd w:val="clear" w:color="auto" w:fill="FFFFFF"/>
        <w:autoSpaceDE w:val="0"/>
        <w:autoSpaceDN w:val="0"/>
        <w:adjustRightInd w:val="0"/>
        <w:ind w:left="22" w:firstLine="686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Реализация муниципальной программы рассчитана на 2018-2020 годы. В связи с тем, что основная часть ее мероприятий связана </w:t>
      </w:r>
      <w:r w:rsidRPr="00151EA2">
        <w:rPr>
          <w:rFonts w:eastAsia="Calibri"/>
          <w:sz w:val="28"/>
          <w:szCs w:val="28"/>
        </w:rPr>
        <w:br/>
        <w:t>с последовательной реализацией бессрочных социальных обязательств Российской Федерации и республики по предоставлению мер социальной поддержки гражданам, выделение этапов реализации муниципальной программы не предусмотрено.</w:t>
      </w:r>
    </w:p>
    <w:p w:rsidR="00151EA2" w:rsidRPr="00151EA2" w:rsidRDefault="00151EA2" w:rsidP="00151EA2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В ходе исполнения муниципальной программы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 и республики.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center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7. Информация о распределении планируемых расходов по отдельным мероприятиям программы, подпрограммам </w:t>
      </w:r>
    </w:p>
    <w:p w:rsidR="00151EA2" w:rsidRPr="00151EA2" w:rsidRDefault="00151EA2" w:rsidP="00151EA2">
      <w:pPr>
        <w:tabs>
          <w:tab w:val="left" w:pos="7575"/>
        </w:tabs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Информация о распределении планируемых расходов по подпрограммам муниципальной программы с указанием главных распорядителей средств бюджета, а также по годам реализации приведены в приложении № 1 к настоящей муниципальной программе.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center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lastRenderedPageBreak/>
        <w:t>8. 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Программа не содержит мероприятий, направленных на реализацию научной, научно-технической и инновационной деятельности.</w:t>
      </w:r>
    </w:p>
    <w:p w:rsid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9. Информация о ресурсном обеспечении и прогнозной оценке</w:t>
      </w:r>
    </w:p>
    <w:p w:rsidR="00151EA2" w:rsidRPr="00151EA2" w:rsidRDefault="00151EA2" w:rsidP="00151EA2">
      <w:p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151EA2">
        <w:rPr>
          <w:rFonts w:eastAsia="Calibri"/>
          <w:sz w:val="28"/>
          <w:szCs w:val="28"/>
        </w:rPr>
        <w:t>расходов на реализацию целей программы с учетом источников финансирования, в том числе средств федерального бюджета, республиканского  и муниципального бюджетов, а также перечень реализуемых ими мероприятий –        в случае участия в реализации программы</w:t>
      </w:r>
    </w:p>
    <w:p w:rsidR="00151EA2" w:rsidRPr="00151EA2" w:rsidRDefault="00151EA2" w:rsidP="00151EA2">
      <w:pPr>
        <w:tabs>
          <w:tab w:val="left" w:pos="1134"/>
          <w:tab w:val="left" w:pos="1418"/>
        </w:tabs>
        <w:autoSpaceDE w:val="0"/>
        <w:autoSpaceDN w:val="0"/>
        <w:adjustRightInd w:val="0"/>
        <w:ind w:left="1288"/>
        <w:jc w:val="center"/>
        <w:outlineLvl w:val="1"/>
        <w:rPr>
          <w:rFonts w:eastAsia="Calibri"/>
          <w:sz w:val="28"/>
          <w:szCs w:val="28"/>
        </w:rPr>
      </w:pP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sz w:val="28"/>
          <w:szCs w:val="28"/>
        </w:rPr>
        <w:t xml:space="preserve">Общий объем финансирования на реализацию муниципальной программы за счет средств бюджетов всех уровней, по прогнозным данным, за период с 2018 по 2020 годов,  составит </w:t>
      </w:r>
      <w:r>
        <w:rPr>
          <w:rFonts w:eastAsia="Calibri"/>
          <w:color w:val="000000"/>
          <w:sz w:val="28"/>
          <w:szCs w:val="28"/>
        </w:rPr>
        <w:t>146767,874</w:t>
      </w:r>
      <w:r w:rsidRPr="00151EA2">
        <w:rPr>
          <w:rFonts w:eastAsia="Calibri"/>
          <w:color w:val="000000"/>
          <w:sz w:val="28"/>
          <w:szCs w:val="28"/>
        </w:rPr>
        <w:t xml:space="preserve"> тыс. рублей, в том числе: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в 2018 году – 42500,746 тыс. рублей;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в 2019 году – 49924,328тыс. рублей;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в 2020 году – </w:t>
      </w:r>
      <w:r>
        <w:rPr>
          <w:rFonts w:eastAsia="Calibri"/>
          <w:color w:val="000000"/>
          <w:sz w:val="28"/>
          <w:szCs w:val="28"/>
        </w:rPr>
        <w:t>54342,800</w:t>
      </w:r>
      <w:r w:rsidRPr="00151EA2">
        <w:rPr>
          <w:rFonts w:eastAsia="Calibri"/>
          <w:color w:val="000000"/>
          <w:sz w:val="28"/>
          <w:szCs w:val="28"/>
        </w:rPr>
        <w:t>тыс. рублей.</w:t>
      </w:r>
    </w:p>
    <w:p w:rsidR="00151EA2" w:rsidRPr="00151EA2" w:rsidRDefault="00151EA2" w:rsidP="00151EA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Из них:</w:t>
      </w:r>
    </w:p>
    <w:p w:rsidR="00151EA2" w:rsidRPr="00151EA2" w:rsidRDefault="00151EA2" w:rsidP="00151EA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         из средств федерального бюджета за период </w:t>
      </w:r>
    </w:p>
    <w:p w:rsidR="00151EA2" w:rsidRPr="00151EA2" w:rsidRDefault="00151EA2" w:rsidP="00151EA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с 2018 по 2020 гг. – </w:t>
      </w:r>
      <w:r>
        <w:rPr>
          <w:rFonts w:eastAsia="Calibri"/>
          <w:color w:val="000000"/>
          <w:sz w:val="28"/>
          <w:szCs w:val="28"/>
        </w:rPr>
        <w:t>93670,62</w:t>
      </w:r>
      <w:r w:rsidRPr="00151EA2">
        <w:rPr>
          <w:rFonts w:eastAsia="Calibri"/>
          <w:color w:val="000000"/>
          <w:sz w:val="28"/>
          <w:szCs w:val="28"/>
        </w:rPr>
        <w:t xml:space="preserve"> тыс. руб.,</w:t>
      </w:r>
    </w:p>
    <w:p w:rsidR="00151EA2" w:rsidRPr="00151EA2" w:rsidRDefault="00151EA2" w:rsidP="00151EA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          в том числе:</w:t>
      </w:r>
    </w:p>
    <w:p w:rsidR="00151EA2" w:rsidRPr="00151EA2" w:rsidRDefault="00151EA2" w:rsidP="00151EA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          в 2018 году – 25832,52 тыс. руб.;</w:t>
      </w:r>
    </w:p>
    <w:p w:rsidR="00151EA2" w:rsidRPr="00151EA2" w:rsidRDefault="00151EA2" w:rsidP="00151EA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          в 2019 году – 31872,20 тыс. руб.;</w:t>
      </w:r>
    </w:p>
    <w:p w:rsidR="00151EA2" w:rsidRPr="00151EA2" w:rsidRDefault="00151EA2" w:rsidP="00151EA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          в 2020 году – </w:t>
      </w:r>
      <w:r>
        <w:rPr>
          <w:rFonts w:eastAsia="Calibri"/>
          <w:color w:val="000000"/>
          <w:sz w:val="28"/>
          <w:szCs w:val="28"/>
        </w:rPr>
        <w:t>35965,90</w:t>
      </w:r>
      <w:r w:rsidRPr="00151EA2">
        <w:rPr>
          <w:rFonts w:eastAsia="Calibri"/>
          <w:color w:val="000000"/>
          <w:sz w:val="28"/>
          <w:szCs w:val="28"/>
        </w:rPr>
        <w:t xml:space="preserve"> тыс. руб.</w:t>
      </w:r>
    </w:p>
    <w:p w:rsidR="00151EA2" w:rsidRPr="00151EA2" w:rsidRDefault="00151EA2" w:rsidP="00151EA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          из средств республиканского бюджета за период  с 2018 по 2020 гг. – </w:t>
      </w:r>
      <w:r>
        <w:rPr>
          <w:rFonts w:eastAsia="Calibri"/>
          <w:color w:val="000000"/>
          <w:sz w:val="28"/>
          <w:szCs w:val="28"/>
        </w:rPr>
        <w:t>42745,30</w:t>
      </w:r>
      <w:r w:rsidRPr="00151EA2">
        <w:rPr>
          <w:rFonts w:eastAsia="Calibri"/>
          <w:color w:val="000000"/>
          <w:sz w:val="28"/>
          <w:szCs w:val="28"/>
        </w:rPr>
        <w:t xml:space="preserve"> тыс. рублей,</w:t>
      </w:r>
    </w:p>
    <w:p w:rsidR="00151EA2" w:rsidRPr="00151EA2" w:rsidRDefault="00151EA2" w:rsidP="00151EA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          в том числе: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в 2018 году – 13243,30  тыс. рублей;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в 2019 году – 14823,40 тыс. рублей;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в 2020 году – </w:t>
      </w:r>
      <w:r>
        <w:rPr>
          <w:rFonts w:eastAsia="Calibri"/>
          <w:color w:val="000000"/>
          <w:sz w:val="28"/>
          <w:szCs w:val="28"/>
        </w:rPr>
        <w:t>14678,60</w:t>
      </w:r>
      <w:r w:rsidRPr="00151EA2">
        <w:rPr>
          <w:rFonts w:eastAsia="Calibri"/>
          <w:color w:val="000000"/>
          <w:sz w:val="28"/>
          <w:szCs w:val="28"/>
        </w:rPr>
        <w:t xml:space="preserve">  тыс. рублей.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из средств муниципального бюджета за период с 2018 по 2020 гг. – </w:t>
      </w:r>
      <w:r w:rsidR="009957A1">
        <w:rPr>
          <w:rFonts w:eastAsia="Calibri"/>
          <w:color w:val="000000"/>
          <w:sz w:val="28"/>
          <w:szCs w:val="28"/>
        </w:rPr>
        <w:t>10351,954</w:t>
      </w:r>
      <w:r w:rsidRPr="00151EA2">
        <w:rPr>
          <w:rFonts w:eastAsia="Calibri"/>
          <w:color w:val="000000"/>
          <w:sz w:val="28"/>
          <w:szCs w:val="28"/>
        </w:rPr>
        <w:t xml:space="preserve"> тыс. рублей,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в том числе: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в 2018 году – 3424,926 тыс. рублей;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>в 2019 году – 3228,728  тыс. рублей;</w:t>
      </w:r>
    </w:p>
    <w:p w:rsidR="00151EA2" w:rsidRPr="00151EA2" w:rsidRDefault="00151EA2" w:rsidP="00151EA2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51EA2">
        <w:rPr>
          <w:rFonts w:eastAsia="Calibri"/>
          <w:color w:val="000000"/>
          <w:sz w:val="28"/>
          <w:szCs w:val="28"/>
        </w:rPr>
        <w:t xml:space="preserve">в 2020 году – </w:t>
      </w:r>
      <w:r w:rsidR="009957A1">
        <w:rPr>
          <w:rFonts w:eastAsia="Calibri"/>
          <w:color w:val="000000"/>
          <w:sz w:val="28"/>
          <w:szCs w:val="28"/>
        </w:rPr>
        <w:t>3698,30</w:t>
      </w:r>
      <w:r w:rsidRPr="00151EA2">
        <w:rPr>
          <w:rFonts w:eastAsia="Calibri"/>
          <w:color w:val="000000"/>
          <w:sz w:val="28"/>
          <w:szCs w:val="28"/>
        </w:rPr>
        <w:t xml:space="preserve"> тыс. рублей.</w:t>
      </w:r>
    </w:p>
    <w:p w:rsidR="00151EA2" w:rsidRDefault="00151EA2" w:rsidP="00151EA2">
      <w:pPr>
        <w:tabs>
          <w:tab w:val="left" w:pos="1134"/>
          <w:tab w:val="left" w:pos="1418"/>
        </w:tabs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</w:p>
    <w:p w:rsidR="00B03BCC" w:rsidRPr="00151EA2" w:rsidRDefault="00151EA2" w:rsidP="00151EA2">
      <w:pPr>
        <w:tabs>
          <w:tab w:val="left" w:pos="1134"/>
          <w:tab w:val="left" w:pos="141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Pr="00151EA2">
        <w:rPr>
          <w:rFonts w:eastAsia="Calibri"/>
          <w:sz w:val="28"/>
          <w:szCs w:val="28"/>
        </w:rPr>
        <w:t>Ресурсное обеспечение и прогнозная оценка расходов на реализацию целей муниципальной программы с учетом источников финансирования, в том числе по уровням бюджетной системы, в разрезе мероприятий приведены в приложении № 2 к настоящей муниципальной программе.</w:t>
      </w:r>
    </w:p>
    <w:p w:rsidR="00B03BCC" w:rsidRPr="00B94ADC" w:rsidRDefault="00B03BCC" w:rsidP="00B03BC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03BCC" w:rsidRPr="00B94ADC" w:rsidRDefault="00B03BCC" w:rsidP="00B03BCC">
      <w:pPr>
        <w:ind w:firstLine="709"/>
        <w:jc w:val="both"/>
        <w:rPr>
          <w:bCs/>
          <w:sz w:val="27"/>
          <w:szCs w:val="27"/>
        </w:rPr>
      </w:pPr>
    </w:p>
    <w:p w:rsidR="00803743" w:rsidRDefault="00803743" w:rsidP="0085064A">
      <w:pPr>
        <w:pStyle w:val="ConsPlusCell"/>
        <w:jc w:val="both"/>
        <w:rPr>
          <w:rFonts w:ascii="Times New Roman" w:hAnsi="Times New Roman"/>
          <w:sz w:val="28"/>
          <w:szCs w:val="28"/>
        </w:rPr>
      </w:pPr>
    </w:p>
    <w:p w:rsidR="00803743" w:rsidRDefault="00803743" w:rsidP="0085064A">
      <w:pPr>
        <w:pStyle w:val="ConsPlusCell"/>
        <w:jc w:val="both"/>
        <w:rPr>
          <w:rFonts w:ascii="Times New Roman" w:hAnsi="Times New Roman"/>
          <w:sz w:val="28"/>
          <w:szCs w:val="28"/>
        </w:rPr>
      </w:pPr>
    </w:p>
    <w:p w:rsidR="00803743" w:rsidRDefault="00803743" w:rsidP="0085064A">
      <w:pPr>
        <w:pStyle w:val="ConsPlusCell"/>
        <w:jc w:val="both"/>
        <w:rPr>
          <w:rFonts w:ascii="Times New Roman" w:hAnsi="Times New Roman"/>
          <w:sz w:val="28"/>
          <w:szCs w:val="28"/>
        </w:rPr>
      </w:pPr>
    </w:p>
    <w:p w:rsidR="00803743" w:rsidRDefault="00803743" w:rsidP="0085064A">
      <w:pPr>
        <w:pStyle w:val="ConsPlusCell"/>
        <w:jc w:val="both"/>
        <w:rPr>
          <w:rFonts w:ascii="Times New Roman" w:hAnsi="Times New Roman"/>
          <w:sz w:val="28"/>
          <w:szCs w:val="28"/>
        </w:rPr>
      </w:pPr>
    </w:p>
    <w:sectPr w:rsidR="00803743" w:rsidSect="0037761B"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134" w:rsidRDefault="003B0134" w:rsidP="00AE4FA6">
      <w:r>
        <w:separator/>
      </w:r>
    </w:p>
  </w:endnote>
  <w:endnote w:type="continuationSeparator" w:id="0">
    <w:p w:rsidR="003B0134" w:rsidRDefault="003B0134" w:rsidP="00AE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134" w:rsidRDefault="003B0134" w:rsidP="00AE4FA6">
      <w:r>
        <w:separator/>
      </w:r>
    </w:p>
  </w:footnote>
  <w:footnote w:type="continuationSeparator" w:id="0">
    <w:p w:rsidR="003B0134" w:rsidRDefault="003B0134" w:rsidP="00AE4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333E"/>
    <w:multiLevelType w:val="hybridMultilevel"/>
    <w:tmpl w:val="E49C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822A8"/>
    <w:multiLevelType w:val="hybridMultilevel"/>
    <w:tmpl w:val="8776248A"/>
    <w:lvl w:ilvl="0" w:tplc="419EAF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BE1EB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60F0B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CFA4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A830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8A78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C052A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8EF17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C54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A94196"/>
    <w:multiLevelType w:val="multilevel"/>
    <w:tmpl w:val="3885C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0B2C51CE"/>
    <w:multiLevelType w:val="hybridMultilevel"/>
    <w:tmpl w:val="4B36DB0C"/>
    <w:lvl w:ilvl="0" w:tplc="D8ACDB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E531DB"/>
    <w:multiLevelType w:val="hybridMultilevel"/>
    <w:tmpl w:val="CF1AC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9522F"/>
    <w:multiLevelType w:val="hybridMultilevel"/>
    <w:tmpl w:val="BFF48F20"/>
    <w:lvl w:ilvl="0" w:tplc="F274F8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8B0851"/>
    <w:multiLevelType w:val="hybridMultilevel"/>
    <w:tmpl w:val="5CDE05C0"/>
    <w:lvl w:ilvl="0" w:tplc="D8ACD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CFEB3"/>
    <w:multiLevelType w:val="multilevel"/>
    <w:tmpl w:val="664241BC"/>
    <w:lvl w:ilvl="0">
      <w:start w:val="1"/>
      <w:numFmt w:val="decimal"/>
      <w:lvlText w:val="%1."/>
      <w:lvlJc w:val="left"/>
      <w:pPr>
        <w:tabs>
          <w:tab w:val="num" w:pos="335"/>
        </w:tabs>
        <w:ind w:left="335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055"/>
        </w:tabs>
        <w:ind w:left="105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775"/>
        </w:tabs>
        <w:ind w:left="177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495"/>
        </w:tabs>
        <w:ind w:left="249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15"/>
        </w:tabs>
        <w:ind w:left="321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35"/>
        </w:tabs>
        <w:ind w:left="393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55"/>
        </w:tabs>
        <w:ind w:left="465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375"/>
        </w:tabs>
        <w:ind w:left="537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095"/>
        </w:tabs>
        <w:ind w:left="609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8">
    <w:nsid w:val="261B0219"/>
    <w:multiLevelType w:val="hybridMultilevel"/>
    <w:tmpl w:val="745EB394"/>
    <w:lvl w:ilvl="0" w:tplc="D8ACDB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62933EC"/>
    <w:multiLevelType w:val="hybridMultilevel"/>
    <w:tmpl w:val="344CA7EC"/>
    <w:lvl w:ilvl="0" w:tplc="E8465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6075B"/>
    <w:multiLevelType w:val="hybridMultilevel"/>
    <w:tmpl w:val="A7609B3C"/>
    <w:lvl w:ilvl="0" w:tplc="D1E036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76AB36">
      <w:start w:val="618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8E6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E0D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58B7C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C625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611F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7E01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167F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1E23E9"/>
    <w:multiLevelType w:val="hybridMultilevel"/>
    <w:tmpl w:val="52DC401C"/>
    <w:lvl w:ilvl="0" w:tplc="1EC02A90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12">
    <w:nsid w:val="2BF355D6"/>
    <w:multiLevelType w:val="hybridMultilevel"/>
    <w:tmpl w:val="1C623AAA"/>
    <w:lvl w:ilvl="0" w:tplc="479CBE7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525E6"/>
    <w:multiLevelType w:val="hybridMultilevel"/>
    <w:tmpl w:val="60E0E188"/>
    <w:lvl w:ilvl="0" w:tplc="C6DEB9B8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D75776"/>
    <w:multiLevelType w:val="hybridMultilevel"/>
    <w:tmpl w:val="0F126B80"/>
    <w:lvl w:ilvl="0" w:tplc="D8ACD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F57"/>
    <w:multiLevelType w:val="hybridMultilevel"/>
    <w:tmpl w:val="C1682BD4"/>
    <w:lvl w:ilvl="0" w:tplc="8290720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2907206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612AB"/>
    <w:multiLevelType w:val="hybridMultilevel"/>
    <w:tmpl w:val="08C0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F0A1A"/>
    <w:multiLevelType w:val="hybridMultilevel"/>
    <w:tmpl w:val="3A66CDB8"/>
    <w:lvl w:ilvl="0" w:tplc="25381B7E">
      <w:start w:val="9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>
    <w:nsid w:val="585172C3"/>
    <w:multiLevelType w:val="hybridMultilevel"/>
    <w:tmpl w:val="2780D798"/>
    <w:lvl w:ilvl="0" w:tplc="F1C4A554">
      <w:start w:val="10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0">
    <w:nsid w:val="5C85AC58"/>
    <w:multiLevelType w:val="multilevel"/>
    <w:tmpl w:val="03F49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1">
    <w:nsid w:val="5CEC003A"/>
    <w:multiLevelType w:val="multilevel"/>
    <w:tmpl w:val="71B012D7"/>
    <w:lvl w:ilvl="0">
      <w:start w:val="1"/>
      <w:numFmt w:val="decimal"/>
      <w:lvlText w:val="%1."/>
      <w:lvlJc w:val="left"/>
      <w:pPr>
        <w:tabs>
          <w:tab w:val="num" w:pos="340"/>
        </w:tabs>
        <w:ind w:firstLine="340"/>
      </w:pPr>
      <w:rPr>
        <w:rFonts w:ascii="Times New Roman" w:hAnsi="Times New Roman"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2">
    <w:nsid w:val="5DAC5831"/>
    <w:multiLevelType w:val="hybridMultilevel"/>
    <w:tmpl w:val="551CAE08"/>
    <w:lvl w:ilvl="0" w:tplc="8290720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0C1580"/>
    <w:multiLevelType w:val="hybridMultilevel"/>
    <w:tmpl w:val="8ADCB188"/>
    <w:lvl w:ilvl="0" w:tplc="B9BCF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72FE5202"/>
    <w:multiLevelType w:val="hybridMultilevel"/>
    <w:tmpl w:val="AD3A1A08"/>
    <w:lvl w:ilvl="0" w:tplc="1982F29A">
      <w:start w:val="1"/>
      <w:numFmt w:val="decimal"/>
      <w:lvlText w:val="%1."/>
      <w:lvlJc w:val="left"/>
      <w:pPr>
        <w:tabs>
          <w:tab w:val="num" w:pos="450"/>
        </w:tabs>
        <w:ind w:left="45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>
    <w:nsid w:val="732E6AE0"/>
    <w:multiLevelType w:val="hybridMultilevel"/>
    <w:tmpl w:val="AFA62040"/>
    <w:lvl w:ilvl="0" w:tplc="8788FD4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1E9A22">
      <w:start w:val="240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84DE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50A4B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FCB3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1CC69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44B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DAFC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4E9FD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4A5DA1"/>
    <w:multiLevelType w:val="hybridMultilevel"/>
    <w:tmpl w:val="43DCD4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79858CE"/>
    <w:multiLevelType w:val="hybridMultilevel"/>
    <w:tmpl w:val="4B6CF1FA"/>
    <w:lvl w:ilvl="0" w:tplc="A0F20D5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8AA6029"/>
    <w:multiLevelType w:val="hybridMultilevel"/>
    <w:tmpl w:val="B272539A"/>
    <w:lvl w:ilvl="0" w:tplc="8290720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F761DD8"/>
    <w:multiLevelType w:val="hybridMultilevel"/>
    <w:tmpl w:val="A580B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6"/>
  </w:num>
  <w:num w:numId="5">
    <w:abstractNumId w:val="4"/>
  </w:num>
  <w:num w:numId="6">
    <w:abstractNumId w:val="0"/>
  </w:num>
  <w:num w:numId="7">
    <w:abstractNumId w:val="28"/>
  </w:num>
  <w:num w:numId="8">
    <w:abstractNumId w:val="6"/>
  </w:num>
  <w:num w:numId="9">
    <w:abstractNumId w:val="16"/>
  </w:num>
  <w:num w:numId="10">
    <w:abstractNumId w:val="15"/>
  </w:num>
  <w:num w:numId="11">
    <w:abstractNumId w:val="29"/>
  </w:num>
  <w:num w:numId="12">
    <w:abstractNumId w:val="22"/>
  </w:num>
  <w:num w:numId="13">
    <w:abstractNumId w:val="27"/>
  </w:num>
  <w:num w:numId="14">
    <w:abstractNumId w:val="3"/>
  </w:num>
  <w:num w:numId="15">
    <w:abstractNumId w:val="9"/>
  </w:num>
  <w:num w:numId="16">
    <w:abstractNumId w:val="23"/>
  </w:num>
  <w:num w:numId="17">
    <w:abstractNumId w:val="14"/>
  </w:num>
  <w:num w:numId="18">
    <w:abstractNumId w:val="8"/>
  </w:num>
  <w:num w:numId="19">
    <w:abstractNumId w:val="5"/>
  </w:num>
  <w:num w:numId="20">
    <w:abstractNumId w:val="17"/>
  </w:num>
  <w:num w:numId="21">
    <w:abstractNumId w:val="12"/>
  </w:num>
  <w:num w:numId="22">
    <w:abstractNumId w:val="24"/>
  </w:num>
  <w:num w:numId="23">
    <w:abstractNumId w:val="11"/>
  </w:num>
  <w:num w:numId="24">
    <w:abstractNumId w:val="18"/>
  </w:num>
  <w:num w:numId="25">
    <w:abstractNumId w:val="25"/>
  </w:num>
  <w:num w:numId="26">
    <w:abstractNumId w:val="13"/>
  </w:num>
  <w:num w:numId="27">
    <w:abstractNumId w:val="19"/>
  </w:num>
  <w:num w:numId="28">
    <w:abstractNumId w:val="21"/>
  </w:num>
  <w:num w:numId="29">
    <w:abstractNumId w:val="20"/>
  </w:num>
  <w:num w:numId="30">
    <w:abstractNumId w:val="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2CC"/>
    <w:rsid w:val="000102EC"/>
    <w:rsid w:val="0001076E"/>
    <w:rsid w:val="00015DCC"/>
    <w:rsid w:val="00027C89"/>
    <w:rsid w:val="00030D0B"/>
    <w:rsid w:val="0003448C"/>
    <w:rsid w:val="00046FC2"/>
    <w:rsid w:val="00047A93"/>
    <w:rsid w:val="00047AA8"/>
    <w:rsid w:val="000505B8"/>
    <w:rsid w:val="0005089F"/>
    <w:rsid w:val="00052AAB"/>
    <w:rsid w:val="000541AA"/>
    <w:rsid w:val="00055A68"/>
    <w:rsid w:val="0006370B"/>
    <w:rsid w:val="00082587"/>
    <w:rsid w:val="000838AA"/>
    <w:rsid w:val="00087FB2"/>
    <w:rsid w:val="0009051E"/>
    <w:rsid w:val="00091DBB"/>
    <w:rsid w:val="00092F30"/>
    <w:rsid w:val="00094072"/>
    <w:rsid w:val="000943E7"/>
    <w:rsid w:val="000A66C6"/>
    <w:rsid w:val="000C0D0C"/>
    <w:rsid w:val="000D7A14"/>
    <w:rsid w:val="000E0213"/>
    <w:rsid w:val="000F3153"/>
    <w:rsid w:val="0010172C"/>
    <w:rsid w:val="00102B77"/>
    <w:rsid w:val="00125513"/>
    <w:rsid w:val="00135919"/>
    <w:rsid w:val="00146422"/>
    <w:rsid w:val="001509A6"/>
    <w:rsid w:val="00150C90"/>
    <w:rsid w:val="00151EA2"/>
    <w:rsid w:val="0016005D"/>
    <w:rsid w:val="001638EE"/>
    <w:rsid w:val="00166741"/>
    <w:rsid w:val="00175E9B"/>
    <w:rsid w:val="001764FE"/>
    <w:rsid w:val="001852BD"/>
    <w:rsid w:val="001A0E43"/>
    <w:rsid w:val="001A2160"/>
    <w:rsid w:val="001B448E"/>
    <w:rsid w:val="001B4AE8"/>
    <w:rsid w:val="001D1263"/>
    <w:rsid w:val="001D6C54"/>
    <w:rsid w:val="001E326D"/>
    <w:rsid w:val="001E58CD"/>
    <w:rsid w:val="001F27A6"/>
    <w:rsid w:val="00200520"/>
    <w:rsid w:val="00213650"/>
    <w:rsid w:val="00215F70"/>
    <w:rsid w:val="0022008F"/>
    <w:rsid w:val="00222886"/>
    <w:rsid w:val="00227225"/>
    <w:rsid w:val="0023022D"/>
    <w:rsid w:val="0023028E"/>
    <w:rsid w:val="00232C9E"/>
    <w:rsid w:val="00234836"/>
    <w:rsid w:val="002400F1"/>
    <w:rsid w:val="00241B47"/>
    <w:rsid w:val="002508B0"/>
    <w:rsid w:val="0025139F"/>
    <w:rsid w:val="002522C0"/>
    <w:rsid w:val="00253D6B"/>
    <w:rsid w:val="00254BCB"/>
    <w:rsid w:val="00284889"/>
    <w:rsid w:val="0028785D"/>
    <w:rsid w:val="00294AC5"/>
    <w:rsid w:val="002957D5"/>
    <w:rsid w:val="0029699A"/>
    <w:rsid w:val="002A332D"/>
    <w:rsid w:val="002A6BE6"/>
    <w:rsid w:val="002B58C8"/>
    <w:rsid w:val="002D4285"/>
    <w:rsid w:val="002D7E84"/>
    <w:rsid w:val="002E0CA6"/>
    <w:rsid w:val="002E35D2"/>
    <w:rsid w:val="002F4FE7"/>
    <w:rsid w:val="002F7626"/>
    <w:rsid w:val="00301289"/>
    <w:rsid w:val="00310FA0"/>
    <w:rsid w:val="00312A56"/>
    <w:rsid w:val="003137B2"/>
    <w:rsid w:val="003243FA"/>
    <w:rsid w:val="003253AB"/>
    <w:rsid w:val="00340EAE"/>
    <w:rsid w:val="00346466"/>
    <w:rsid w:val="003466A7"/>
    <w:rsid w:val="00350335"/>
    <w:rsid w:val="00352FF1"/>
    <w:rsid w:val="00355974"/>
    <w:rsid w:val="00356839"/>
    <w:rsid w:val="00360EEA"/>
    <w:rsid w:val="00364D02"/>
    <w:rsid w:val="00371C48"/>
    <w:rsid w:val="00375841"/>
    <w:rsid w:val="003766E7"/>
    <w:rsid w:val="0037761B"/>
    <w:rsid w:val="00386BD4"/>
    <w:rsid w:val="00391656"/>
    <w:rsid w:val="003A21CC"/>
    <w:rsid w:val="003A25E8"/>
    <w:rsid w:val="003A4272"/>
    <w:rsid w:val="003B0134"/>
    <w:rsid w:val="003C0439"/>
    <w:rsid w:val="003C1B0E"/>
    <w:rsid w:val="003D2618"/>
    <w:rsid w:val="003D4658"/>
    <w:rsid w:val="003D4FDE"/>
    <w:rsid w:val="003E4A52"/>
    <w:rsid w:val="003E4CE9"/>
    <w:rsid w:val="003F289C"/>
    <w:rsid w:val="003F307D"/>
    <w:rsid w:val="003F460D"/>
    <w:rsid w:val="0041186D"/>
    <w:rsid w:val="00414EF2"/>
    <w:rsid w:val="00421E29"/>
    <w:rsid w:val="0042606F"/>
    <w:rsid w:val="00427920"/>
    <w:rsid w:val="0043060F"/>
    <w:rsid w:val="004419DC"/>
    <w:rsid w:val="0044582C"/>
    <w:rsid w:val="00452355"/>
    <w:rsid w:val="00456CDD"/>
    <w:rsid w:val="00457A8F"/>
    <w:rsid w:val="004615E2"/>
    <w:rsid w:val="0046258E"/>
    <w:rsid w:val="004666EC"/>
    <w:rsid w:val="00467848"/>
    <w:rsid w:val="004817C1"/>
    <w:rsid w:val="00485371"/>
    <w:rsid w:val="0049677D"/>
    <w:rsid w:val="00497F54"/>
    <w:rsid w:val="004B2815"/>
    <w:rsid w:val="004F444F"/>
    <w:rsid w:val="004F6DA7"/>
    <w:rsid w:val="00501BAC"/>
    <w:rsid w:val="00504276"/>
    <w:rsid w:val="0052392D"/>
    <w:rsid w:val="005244B2"/>
    <w:rsid w:val="00526A1F"/>
    <w:rsid w:val="00531B7B"/>
    <w:rsid w:val="0053730F"/>
    <w:rsid w:val="005376EB"/>
    <w:rsid w:val="0054218C"/>
    <w:rsid w:val="0054543E"/>
    <w:rsid w:val="00546C32"/>
    <w:rsid w:val="005512BF"/>
    <w:rsid w:val="00562105"/>
    <w:rsid w:val="005764D7"/>
    <w:rsid w:val="00577169"/>
    <w:rsid w:val="00580F0C"/>
    <w:rsid w:val="005854B6"/>
    <w:rsid w:val="00594FA7"/>
    <w:rsid w:val="005A34BA"/>
    <w:rsid w:val="005A622A"/>
    <w:rsid w:val="005A6FE8"/>
    <w:rsid w:val="005B04E2"/>
    <w:rsid w:val="005B0A1B"/>
    <w:rsid w:val="005B2AED"/>
    <w:rsid w:val="005B6977"/>
    <w:rsid w:val="005C1D08"/>
    <w:rsid w:val="005C1DB3"/>
    <w:rsid w:val="005C2F85"/>
    <w:rsid w:val="005C376F"/>
    <w:rsid w:val="005E04E2"/>
    <w:rsid w:val="005E7503"/>
    <w:rsid w:val="005F22D1"/>
    <w:rsid w:val="005F3BAD"/>
    <w:rsid w:val="005F7270"/>
    <w:rsid w:val="0061710F"/>
    <w:rsid w:val="006313AD"/>
    <w:rsid w:val="006325E7"/>
    <w:rsid w:val="00632814"/>
    <w:rsid w:val="0063386C"/>
    <w:rsid w:val="00634AD7"/>
    <w:rsid w:val="006526EE"/>
    <w:rsid w:val="00653DFF"/>
    <w:rsid w:val="00673911"/>
    <w:rsid w:val="006841A6"/>
    <w:rsid w:val="0068672B"/>
    <w:rsid w:val="00694E4A"/>
    <w:rsid w:val="00697800"/>
    <w:rsid w:val="006A363A"/>
    <w:rsid w:val="006B36E9"/>
    <w:rsid w:val="006C0565"/>
    <w:rsid w:val="006C11E0"/>
    <w:rsid w:val="006D357E"/>
    <w:rsid w:val="006E5BE1"/>
    <w:rsid w:val="006E7C63"/>
    <w:rsid w:val="006F0C42"/>
    <w:rsid w:val="00702EC6"/>
    <w:rsid w:val="0070521E"/>
    <w:rsid w:val="0070591A"/>
    <w:rsid w:val="00716033"/>
    <w:rsid w:val="00725906"/>
    <w:rsid w:val="0073070B"/>
    <w:rsid w:val="00730951"/>
    <w:rsid w:val="00733769"/>
    <w:rsid w:val="00734BCB"/>
    <w:rsid w:val="00745456"/>
    <w:rsid w:val="007514E8"/>
    <w:rsid w:val="00762058"/>
    <w:rsid w:val="0076649F"/>
    <w:rsid w:val="007805F7"/>
    <w:rsid w:val="007877CF"/>
    <w:rsid w:val="007A4727"/>
    <w:rsid w:val="007A5486"/>
    <w:rsid w:val="007A6358"/>
    <w:rsid w:val="007B32EC"/>
    <w:rsid w:val="007B71CF"/>
    <w:rsid w:val="007D4408"/>
    <w:rsid w:val="007E7BCD"/>
    <w:rsid w:val="007E7E7C"/>
    <w:rsid w:val="007F2EF7"/>
    <w:rsid w:val="00803743"/>
    <w:rsid w:val="00806B34"/>
    <w:rsid w:val="00807A17"/>
    <w:rsid w:val="00812B5C"/>
    <w:rsid w:val="00814C3C"/>
    <w:rsid w:val="0081635B"/>
    <w:rsid w:val="008248BC"/>
    <w:rsid w:val="00835086"/>
    <w:rsid w:val="00842ABF"/>
    <w:rsid w:val="00844C49"/>
    <w:rsid w:val="0085064A"/>
    <w:rsid w:val="00863E08"/>
    <w:rsid w:val="00864B04"/>
    <w:rsid w:val="00865C3C"/>
    <w:rsid w:val="0087144E"/>
    <w:rsid w:val="0088693D"/>
    <w:rsid w:val="00891F4C"/>
    <w:rsid w:val="008A0A2A"/>
    <w:rsid w:val="008A29FE"/>
    <w:rsid w:val="008B5D73"/>
    <w:rsid w:val="008D4174"/>
    <w:rsid w:val="008F76FF"/>
    <w:rsid w:val="00900A52"/>
    <w:rsid w:val="009132BB"/>
    <w:rsid w:val="00921B3C"/>
    <w:rsid w:val="00937727"/>
    <w:rsid w:val="00937F58"/>
    <w:rsid w:val="009402E4"/>
    <w:rsid w:val="0094410C"/>
    <w:rsid w:val="009448AE"/>
    <w:rsid w:val="0094527D"/>
    <w:rsid w:val="009466F0"/>
    <w:rsid w:val="009518B8"/>
    <w:rsid w:val="00951CB0"/>
    <w:rsid w:val="00957766"/>
    <w:rsid w:val="00962718"/>
    <w:rsid w:val="00962F58"/>
    <w:rsid w:val="00963078"/>
    <w:rsid w:val="00973107"/>
    <w:rsid w:val="00975C77"/>
    <w:rsid w:val="00977FC0"/>
    <w:rsid w:val="00980199"/>
    <w:rsid w:val="00981DB5"/>
    <w:rsid w:val="009855BF"/>
    <w:rsid w:val="00986065"/>
    <w:rsid w:val="00992CA8"/>
    <w:rsid w:val="009948F1"/>
    <w:rsid w:val="009957A1"/>
    <w:rsid w:val="009A4547"/>
    <w:rsid w:val="009C01D0"/>
    <w:rsid w:val="009C4B88"/>
    <w:rsid w:val="009C4D74"/>
    <w:rsid w:val="009C70C0"/>
    <w:rsid w:val="009D00CA"/>
    <w:rsid w:val="009E1630"/>
    <w:rsid w:val="009F6FDB"/>
    <w:rsid w:val="00A013F3"/>
    <w:rsid w:val="00A036A5"/>
    <w:rsid w:val="00A13816"/>
    <w:rsid w:val="00A15019"/>
    <w:rsid w:val="00A1659D"/>
    <w:rsid w:val="00A17BF2"/>
    <w:rsid w:val="00A207FC"/>
    <w:rsid w:val="00A2337B"/>
    <w:rsid w:val="00A27106"/>
    <w:rsid w:val="00A273A7"/>
    <w:rsid w:val="00A32152"/>
    <w:rsid w:val="00A32411"/>
    <w:rsid w:val="00A407F1"/>
    <w:rsid w:val="00A43675"/>
    <w:rsid w:val="00A43E30"/>
    <w:rsid w:val="00A44186"/>
    <w:rsid w:val="00A46AFD"/>
    <w:rsid w:val="00A5502A"/>
    <w:rsid w:val="00A55A98"/>
    <w:rsid w:val="00A63AF0"/>
    <w:rsid w:val="00A65497"/>
    <w:rsid w:val="00A81C6F"/>
    <w:rsid w:val="00A85B30"/>
    <w:rsid w:val="00A85F62"/>
    <w:rsid w:val="00A92143"/>
    <w:rsid w:val="00AA42CC"/>
    <w:rsid w:val="00AA63C5"/>
    <w:rsid w:val="00AB0951"/>
    <w:rsid w:val="00AB33AE"/>
    <w:rsid w:val="00AB3940"/>
    <w:rsid w:val="00AC34A9"/>
    <w:rsid w:val="00AC4264"/>
    <w:rsid w:val="00AC5E0C"/>
    <w:rsid w:val="00AC7C6E"/>
    <w:rsid w:val="00AE27E4"/>
    <w:rsid w:val="00AE4FA6"/>
    <w:rsid w:val="00AF0AD3"/>
    <w:rsid w:val="00AF1492"/>
    <w:rsid w:val="00AF4109"/>
    <w:rsid w:val="00B03BCC"/>
    <w:rsid w:val="00B0421B"/>
    <w:rsid w:val="00B137CE"/>
    <w:rsid w:val="00B1612E"/>
    <w:rsid w:val="00B17285"/>
    <w:rsid w:val="00B17638"/>
    <w:rsid w:val="00B272B5"/>
    <w:rsid w:val="00B27D41"/>
    <w:rsid w:val="00B311A7"/>
    <w:rsid w:val="00B471F1"/>
    <w:rsid w:val="00B531A5"/>
    <w:rsid w:val="00B531E5"/>
    <w:rsid w:val="00B55043"/>
    <w:rsid w:val="00B56098"/>
    <w:rsid w:val="00B66A7B"/>
    <w:rsid w:val="00B66C73"/>
    <w:rsid w:val="00B809DD"/>
    <w:rsid w:val="00B80FA7"/>
    <w:rsid w:val="00BA44E0"/>
    <w:rsid w:val="00BB327A"/>
    <w:rsid w:val="00BB53A2"/>
    <w:rsid w:val="00BB7224"/>
    <w:rsid w:val="00BC5FE1"/>
    <w:rsid w:val="00BC73B9"/>
    <w:rsid w:val="00BD18EA"/>
    <w:rsid w:val="00BD3787"/>
    <w:rsid w:val="00BE17DD"/>
    <w:rsid w:val="00BE2586"/>
    <w:rsid w:val="00BF06C4"/>
    <w:rsid w:val="00BF3449"/>
    <w:rsid w:val="00C00435"/>
    <w:rsid w:val="00C166F8"/>
    <w:rsid w:val="00C20290"/>
    <w:rsid w:val="00C21568"/>
    <w:rsid w:val="00C227FF"/>
    <w:rsid w:val="00C3183F"/>
    <w:rsid w:val="00C5221C"/>
    <w:rsid w:val="00C647B5"/>
    <w:rsid w:val="00C6601A"/>
    <w:rsid w:val="00C71F1D"/>
    <w:rsid w:val="00C8275D"/>
    <w:rsid w:val="00C85559"/>
    <w:rsid w:val="00C95820"/>
    <w:rsid w:val="00CA4BED"/>
    <w:rsid w:val="00CB5F95"/>
    <w:rsid w:val="00CB6334"/>
    <w:rsid w:val="00CB6982"/>
    <w:rsid w:val="00CB7B9E"/>
    <w:rsid w:val="00CC1B47"/>
    <w:rsid w:val="00CC463D"/>
    <w:rsid w:val="00CD2312"/>
    <w:rsid w:val="00CD290C"/>
    <w:rsid w:val="00CD370C"/>
    <w:rsid w:val="00CD7C2C"/>
    <w:rsid w:val="00CE30FB"/>
    <w:rsid w:val="00CF2222"/>
    <w:rsid w:val="00CF2CC1"/>
    <w:rsid w:val="00CF54B3"/>
    <w:rsid w:val="00D001DF"/>
    <w:rsid w:val="00D02310"/>
    <w:rsid w:val="00D118B2"/>
    <w:rsid w:val="00D11C11"/>
    <w:rsid w:val="00D24530"/>
    <w:rsid w:val="00D37F36"/>
    <w:rsid w:val="00D40AF4"/>
    <w:rsid w:val="00D54AEB"/>
    <w:rsid w:val="00D558E9"/>
    <w:rsid w:val="00D63E53"/>
    <w:rsid w:val="00D652FC"/>
    <w:rsid w:val="00D74AD1"/>
    <w:rsid w:val="00D85907"/>
    <w:rsid w:val="00D85E53"/>
    <w:rsid w:val="00D85FD7"/>
    <w:rsid w:val="00D868D6"/>
    <w:rsid w:val="00D87506"/>
    <w:rsid w:val="00D910C8"/>
    <w:rsid w:val="00D97539"/>
    <w:rsid w:val="00DA2154"/>
    <w:rsid w:val="00DD501E"/>
    <w:rsid w:val="00DE178C"/>
    <w:rsid w:val="00DE3425"/>
    <w:rsid w:val="00DE6FB6"/>
    <w:rsid w:val="00DE7AA2"/>
    <w:rsid w:val="00DF3E72"/>
    <w:rsid w:val="00DF5922"/>
    <w:rsid w:val="00E06395"/>
    <w:rsid w:val="00E068CD"/>
    <w:rsid w:val="00E068F4"/>
    <w:rsid w:val="00E1045A"/>
    <w:rsid w:val="00E12AF7"/>
    <w:rsid w:val="00E145A5"/>
    <w:rsid w:val="00E30C63"/>
    <w:rsid w:val="00E3672E"/>
    <w:rsid w:val="00E407E3"/>
    <w:rsid w:val="00E502EE"/>
    <w:rsid w:val="00E52689"/>
    <w:rsid w:val="00E82C73"/>
    <w:rsid w:val="00E8496A"/>
    <w:rsid w:val="00EA08D8"/>
    <w:rsid w:val="00EA12EA"/>
    <w:rsid w:val="00EA6517"/>
    <w:rsid w:val="00EB40CE"/>
    <w:rsid w:val="00EC1AF8"/>
    <w:rsid w:val="00EC612C"/>
    <w:rsid w:val="00F0680A"/>
    <w:rsid w:val="00F12161"/>
    <w:rsid w:val="00F201F0"/>
    <w:rsid w:val="00F25E21"/>
    <w:rsid w:val="00F26280"/>
    <w:rsid w:val="00F26BEB"/>
    <w:rsid w:val="00F30519"/>
    <w:rsid w:val="00F31688"/>
    <w:rsid w:val="00F34BE9"/>
    <w:rsid w:val="00F34F2A"/>
    <w:rsid w:val="00F50D90"/>
    <w:rsid w:val="00F51551"/>
    <w:rsid w:val="00F809A8"/>
    <w:rsid w:val="00F86BEA"/>
    <w:rsid w:val="00F902F1"/>
    <w:rsid w:val="00F92289"/>
    <w:rsid w:val="00F95644"/>
    <w:rsid w:val="00FA0441"/>
    <w:rsid w:val="00FA117D"/>
    <w:rsid w:val="00FA3D64"/>
    <w:rsid w:val="00FA6A11"/>
    <w:rsid w:val="00FB352B"/>
    <w:rsid w:val="00FD20FB"/>
    <w:rsid w:val="00FD6A00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2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A42C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AA42CC"/>
    <w:rPr>
      <w:rFonts w:ascii="Arial" w:eastAsia="Times New Roman" w:hAnsi="Arial" w:cs="Arial"/>
      <w:sz w:val="22"/>
      <w:szCs w:val="22"/>
      <w:lang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222886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2228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962F58"/>
    <w:pPr>
      <w:autoSpaceDE w:val="0"/>
      <w:autoSpaceDN w:val="0"/>
      <w:adjustRightInd w:val="0"/>
    </w:pPr>
    <w:rPr>
      <w:rFonts w:ascii="Arial" w:hAnsi="Arial" w:cs="Arial"/>
      <w:sz w:val="2"/>
      <w:szCs w:val="2"/>
    </w:rPr>
  </w:style>
  <w:style w:type="paragraph" w:styleId="a5">
    <w:name w:val="List Paragraph"/>
    <w:basedOn w:val="a"/>
    <w:link w:val="a6"/>
    <w:uiPriority w:val="34"/>
    <w:qFormat/>
    <w:rsid w:val="0025139F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2D4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E4F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AE4FA6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E4F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AE4FA6"/>
    <w:rPr>
      <w:rFonts w:ascii="Times New Roman" w:eastAsia="Times New Roman" w:hAnsi="Times New Roman"/>
      <w:sz w:val="24"/>
      <w:szCs w:val="24"/>
    </w:rPr>
  </w:style>
  <w:style w:type="paragraph" w:styleId="ab">
    <w:name w:val="Normal (Web)"/>
    <w:basedOn w:val="a"/>
    <w:uiPriority w:val="99"/>
    <w:rsid w:val="0085064A"/>
    <w:pPr>
      <w:spacing w:before="100" w:beforeAutospacing="1" w:after="100" w:afterAutospacing="1"/>
    </w:pPr>
  </w:style>
  <w:style w:type="character" w:customStyle="1" w:styleId="ac">
    <w:name w:val="Без интервала Знак"/>
    <w:link w:val="ad"/>
    <w:uiPriority w:val="1"/>
    <w:locked/>
    <w:rsid w:val="0085064A"/>
    <w:rPr>
      <w:sz w:val="22"/>
      <w:szCs w:val="22"/>
      <w:lang w:val="ru-RU" w:eastAsia="ru-RU" w:bidi="ar-SA"/>
    </w:rPr>
  </w:style>
  <w:style w:type="paragraph" w:styleId="ad">
    <w:name w:val="No Spacing"/>
    <w:link w:val="ac"/>
    <w:uiPriority w:val="1"/>
    <w:qFormat/>
    <w:rsid w:val="0085064A"/>
    <w:rPr>
      <w:sz w:val="22"/>
      <w:szCs w:val="22"/>
    </w:rPr>
  </w:style>
  <w:style w:type="character" w:customStyle="1" w:styleId="apple-converted-space">
    <w:name w:val="apple-converted-space"/>
    <w:rsid w:val="0085064A"/>
  </w:style>
  <w:style w:type="character" w:customStyle="1" w:styleId="ConsPlusNormalText">
    <w:name w:val="ConsPlusNormal Text_"/>
    <w:uiPriority w:val="99"/>
    <w:rsid w:val="00151EA2"/>
    <w:rPr>
      <w:rFonts w:ascii="Arial" w:hAnsi="Arial" w:cs="Arial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2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A42C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AA42CC"/>
    <w:rPr>
      <w:rFonts w:ascii="Arial" w:eastAsia="Times New Roman" w:hAnsi="Arial" w:cs="Arial"/>
      <w:sz w:val="22"/>
      <w:szCs w:val="22"/>
      <w:lang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222886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2228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962F58"/>
    <w:pPr>
      <w:autoSpaceDE w:val="0"/>
      <w:autoSpaceDN w:val="0"/>
      <w:adjustRightInd w:val="0"/>
    </w:pPr>
    <w:rPr>
      <w:rFonts w:ascii="Arial" w:hAnsi="Arial" w:cs="Arial"/>
      <w:sz w:val="2"/>
      <w:szCs w:val="2"/>
    </w:rPr>
  </w:style>
  <w:style w:type="paragraph" w:styleId="a5">
    <w:name w:val="List Paragraph"/>
    <w:basedOn w:val="a"/>
    <w:link w:val="a6"/>
    <w:uiPriority w:val="34"/>
    <w:qFormat/>
    <w:rsid w:val="0025139F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2D4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E4F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AE4FA6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E4F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AE4FA6"/>
    <w:rPr>
      <w:rFonts w:ascii="Times New Roman" w:eastAsia="Times New Roman" w:hAnsi="Times New Roman"/>
      <w:sz w:val="24"/>
      <w:szCs w:val="24"/>
    </w:rPr>
  </w:style>
  <w:style w:type="paragraph" w:styleId="ab">
    <w:name w:val="Normal (Web)"/>
    <w:basedOn w:val="a"/>
    <w:uiPriority w:val="99"/>
    <w:rsid w:val="0085064A"/>
    <w:pPr>
      <w:spacing w:before="100" w:beforeAutospacing="1" w:after="100" w:afterAutospacing="1"/>
    </w:pPr>
  </w:style>
  <w:style w:type="character" w:customStyle="1" w:styleId="ac">
    <w:name w:val="Без интервала Знак"/>
    <w:link w:val="ad"/>
    <w:uiPriority w:val="1"/>
    <w:locked/>
    <w:rsid w:val="0085064A"/>
    <w:rPr>
      <w:sz w:val="22"/>
      <w:szCs w:val="22"/>
      <w:lang w:val="ru-RU" w:eastAsia="ru-RU" w:bidi="ar-SA"/>
    </w:rPr>
  </w:style>
  <w:style w:type="paragraph" w:styleId="ad">
    <w:name w:val="No Spacing"/>
    <w:link w:val="ac"/>
    <w:uiPriority w:val="1"/>
    <w:qFormat/>
    <w:rsid w:val="0085064A"/>
    <w:rPr>
      <w:sz w:val="22"/>
      <w:szCs w:val="22"/>
    </w:rPr>
  </w:style>
  <w:style w:type="character" w:customStyle="1" w:styleId="apple-converted-space">
    <w:name w:val="apple-converted-space"/>
    <w:rsid w:val="0085064A"/>
  </w:style>
  <w:style w:type="character" w:customStyle="1" w:styleId="ConsPlusNormalText">
    <w:name w:val="ConsPlusNormal Text_"/>
    <w:uiPriority w:val="99"/>
    <w:rsid w:val="00151EA2"/>
    <w:rPr>
      <w:rFonts w:ascii="Arial" w:hAnsi="Arial" w:cs="Arial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44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7712">
          <w:marLeft w:val="57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7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0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31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00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6797">
          <w:marLeft w:val="57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2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90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51943">
          <w:marLeft w:val="57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3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6DA3C-31B7-45D8-A05B-A92260E3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Ya Blondinko Edition</Company>
  <LinksUpToDate>false</LinksUpToDate>
  <CharactersWithSpaces>27225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Тамара Николаевна Петрова</dc:creator>
  <cp:lastModifiedBy>2017</cp:lastModifiedBy>
  <cp:revision>2</cp:revision>
  <cp:lastPrinted>2019-03-19T03:03:00Z</cp:lastPrinted>
  <dcterms:created xsi:type="dcterms:W3CDTF">2019-11-18T14:42:00Z</dcterms:created>
  <dcterms:modified xsi:type="dcterms:W3CDTF">2019-11-18T14:42:00Z</dcterms:modified>
</cp:coreProperties>
</file>